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49D2" w:rsidRDefault="002349D2">
      <w:pPr>
        <w:rPr>
          <w:lang w:val="bg-BG"/>
        </w:rPr>
      </w:pPr>
    </w:p>
    <w:p w:rsidR="00127C35" w:rsidRPr="00EC059A" w:rsidRDefault="00EC059A">
      <w:pPr>
        <w:rPr>
          <w:lang w:val="bg-BG"/>
        </w:rPr>
      </w:pPr>
      <w:r>
        <w:rPr>
          <w:lang w:val="bg-BG"/>
        </w:rPr>
        <w:t xml:space="preserve">                                                                   </w:t>
      </w:r>
    </w:p>
    <w:p w:rsidR="00DE5E70" w:rsidRPr="000933DF" w:rsidRDefault="00DE5E70">
      <w:pPr>
        <w:rPr>
          <w:lang w:val="bg-BG"/>
        </w:rPr>
      </w:pPr>
    </w:p>
    <w:p w:rsidR="00DE5E70" w:rsidRPr="000933DF" w:rsidRDefault="00DE5E70" w:rsidP="007A7248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0933DF">
        <w:rPr>
          <w:b/>
          <w:sz w:val="24"/>
          <w:szCs w:val="24"/>
          <w:lang w:val="bg-BG"/>
        </w:rPr>
        <w:t xml:space="preserve">МЕТОДОЛОГИЯ </w:t>
      </w:r>
    </w:p>
    <w:p w:rsidR="00DE5E70" w:rsidRPr="000933DF" w:rsidRDefault="00DE5E70" w:rsidP="007A7248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0933DF">
        <w:rPr>
          <w:b/>
          <w:sz w:val="24"/>
          <w:szCs w:val="24"/>
          <w:lang w:val="bg-BG"/>
        </w:rPr>
        <w:t>ЗА ТЕХНИЧЕСКА И ФИНАНСО</w:t>
      </w:r>
      <w:bookmarkStart w:id="0" w:name="_GoBack"/>
      <w:bookmarkEnd w:id="0"/>
      <w:r w:rsidRPr="000933DF">
        <w:rPr>
          <w:b/>
          <w:sz w:val="24"/>
          <w:szCs w:val="24"/>
          <w:lang w:val="bg-BG"/>
        </w:rPr>
        <w:t>ВА ОЦЕНКА НА ПРОЕКТНО ПРЕДЛОЖЕНИЕ ПО ПРОЦЕДУРА ЗА ПОДБОР НА ПРОЕКТИ</w:t>
      </w:r>
      <w:r>
        <w:rPr>
          <w:b/>
          <w:sz w:val="24"/>
          <w:szCs w:val="24"/>
          <w:lang w:val="bg-BG"/>
        </w:rPr>
        <w:t xml:space="preserve"> </w:t>
      </w:r>
      <w:r w:rsidRPr="000933DF">
        <w:rPr>
          <w:b/>
          <w:sz w:val="24"/>
          <w:szCs w:val="24"/>
          <w:lang w:val="bg-BG"/>
        </w:rPr>
        <w:t xml:space="preserve">ОТ МИГ </w:t>
      </w:r>
    </w:p>
    <w:p w:rsidR="00DE5E70" w:rsidRPr="00E95D5B" w:rsidRDefault="00DE5E70" w:rsidP="007A7248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0933DF">
        <w:rPr>
          <w:b/>
          <w:sz w:val="24"/>
          <w:szCs w:val="24"/>
          <w:lang w:val="bg-BG"/>
        </w:rPr>
        <w:t>ПРИ ПРИЛАГАНЕ НА МЕРКИ ОТ ОП</w:t>
      </w:r>
      <w:r>
        <w:rPr>
          <w:b/>
          <w:sz w:val="24"/>
          <w:szCs w:val="24"/>
          <w:lang w:val="bg-BG"/>
        </w:rPr>
        <w:t xml:space="preserve"> </w:t>
      </w:r>
      <w:r w:rsidRPr="000933DF">
        <w:rPr>
          <w:b/>
          <w:sz w:val="24"/>
          <w:szCs w:val="24"/>
          <w:lang w:val="bg-BG"/>
        </w:rPr>
        <w:t>НОИР В СТРАТЕГИЯ ЗА ВОМР</w:t>
      </w:r>
      <w:r w:rsidR="00E95D5B">
        <w:rPr>
          <w:b/>
          <w:sz w:val="24"/>
          <w:szCs w:val="24"/>
          <w:lang w:val="bg-BG"/>
        </w:rPr>
        <w:t xml:space="preserve"> НА МИГ </w:t>
      </w:r>
      <w:r w:rsidR="009C14CE">
        <w:rPr>
          <w:b/>
          <w:sz w:val="24"/>
          <w:szCs w:val="24"/>
          <w:lang w:val="bg-BG"/>
        </w:rPr>
        <w:t>„СТРУМА – СИМИТЛИ, КРЕСНА И СТРУМЯНИ“</w:t>
      </w:r>
    </w:p>
    <w:p w:rsidR="00F80EEC" w:rsidRPr="000933DF" w:rsidRDefault="00F80EEC" w:rsidP="00DE5E70">
      <w:pPr>
        <w:spacing w:line="360" w:lineRule="auto"/>
        <w:ind w:left="360"/>
        <w:jc w:val="center"/>
        <w:rPr>
          <w:b/>
          <w:sz w:val="24"/>
          <w:szCs w:val="24"/>
          <w:lang w:val="bg-BG"/>
        </w:rPr>
      </w:pPr>
    </w:p>
    <w:p w:rsidR="00F80EEC" w:rsidRPr="00F80EEC" w:rsidRDefault="00F80EEC" w:rsidP="00AB16EA">
      <w:pPr>
        <w:spacing w:after="120" w:line="276" w:lineRule="auto"/>
        <w:ind w:firstLine="709"/>
        <w:jc w:val="both"/>
        <w:rPr>
          <w:color w:val="000000"/>
          <w:sz w:val="24"/>
          <w:szCs w:val="24"/>
          <w:lang w:val="bg-BG" w:eastAsia="en-US"/>
        </w:rPr>
      </w:pPr>
      <w:r w:rsidRPr="00F80EEC">
        <w:rPr>
          <w:color w:val="000000"/>
          <w:sz w:val="24"/>
          <w:szCs w:val="24"/>
          <w:lang w:val="bg-BG" w:eastAsia="en-US"/>
        </w:rPr>
        <w:t xml:space="preserve">Оценката на проектните предложения по тази процедура се извършва в съответствие с Глава Втора „Правила за оценяване на проектни предложения“, раздел </w:t>
      </w:r>
      <w:r w:rsidRPr="00F80EEC">
        <w:rPr>
          <w:color w:val="000000"/>
          <w:sz w:val="24"/>
          <w:szCs w:val="24"/>
          <w:lang w:val="en-US" w:eastAsia="en-US"/>
        </w:rPr>
        <w:t>I</w:t>
      </w:r>
      <w:r w:rsidRPr="00F80EEC">
        <w:rPr>
          <w:color w:val="000000"/>
          <w:sz w:val="24"/>
          <w:szCs w:val="24"/>
          <w:lang w:val="bg-BG" w:eastAsia="en-US"/>
        </w:rPr>
        <w:t xml:space="preserve">. „Оценяване на проектни предложения чрез подбор“ от ПМС 162 от 5 юли 2016 г. и тази методология. </w:t>
      </w:r>
    </w:p>
    <w:p w:rsidR="00F80EEC" w:rsidRPr="00F80EEC" w:rsidRDefault="00F80EEC" w:rsidP="00AB16EA">
      <w:pPr>
        <w:spacing w:after="120" w:line="276" w:lineRule="auto"/>
        <w:ind w:firstLine="709"/>
        <w:jc w:val="both"/>
        <w:rPr>
          <w:color w:val="000000"/>
          <w:sz w:val="24"/>
          <w:szCs w:val="24"/>
          <w:lang w:val="bg-BG" w:eastAsia="en-US"/>
        </w:rPr>
      </w:pPr>
      <w:r w:rsidRPr="00F80EEC">
        <w:rPr>
          <w:color w:val="000000"/>
          <w:sz w:val="24"/>
          <w:szCs w:val="24"/>
          <w:lang w:val="bg-BG" w:eastAsia="en-US"/>
        </w:rPr>
        <w:t>Техническата и финансова оценка на проектните предложения се извършва по критериите, посочени в раздел 2 „Критерии за техническа и финансова оценка“ от тази методология,  и по реда на чл. 19 от ПМС 162/2016 г., като включва следните критерии:</w:t>
      </w:r>
    </w:p>
    <w:p w:rsidR="00F80EEC" w:rsidRPr="00F80EEC" w:rsidRDefault="00F80EEC" w:rsidP="00AB16EA">
      <w:pPr>
        <w:numPr>
          <w:ilvl w:val="0"/>
          <w:numId w:val="2"/>
        </w:numPr>
        <w:spacing w:after="120" w:line="276" w:lineRule="auto"/>
        <w:ind w:left="714" w:hanging="357"/>
        <w:jc w:val="both"/>
        <w:rPr>
          <w:color w:val="000000"/>
          <w:sz w:val="24"/>
          <w:szCs w:val="24"/>
          <w:lang w:val="bg-BG" w:eastAsia="en-US"/>
        </w:rPr>
      </w:pPr>
      <w:r w:rsidRPr="00F80EEC">
        <w:rPr>
          <w:color w:val="000000"/>
          <w:sz w:val="24"/>
          <w:szCs w:val="24"/>
          <w:lang w:val="bg-BG" w:eastAsia="en-US"/>
        </w:rPr>
        <w:t>Оперативен, финансов и административен капацитет – опит в управлението на проекти финансирани от ЕС или други донори, финансов капацитет и опит на екипа за организация и управление на проекта в управление на проекти и/или сходен тип дейности;</w:t>
      </w:r>
    </w:p>
    <w:p w:rsidR="00F80EEC" w:rsidRPr="00F80EEC" w:rsidRDefault="00F80EEC" w:rsidP="00AB16EA">
      <w:pPr>
        <w:numPr>
          <w:ilvl w:val="0"/>
          <w:numId w:val="2"/>
        </w:numPr>
        <w:spacing w:after="120" w:line="276" w:lineRule="auto"/>
        <w:ind w:left="714" w:hanging="357"/>
        <w:jc w:val="both"/>
        <w:rPr>
          <w:color w:val="000000"/>
          <w:sz w:val="24"/>
          <w:szCs w:val="24"/>
          <w:lang w:val="bg-BG" w:eastAsia="en-US"/>
        </w:rPr>
      </w:pPr>
      <w:r w:rsidRPr="00F80EEC">
        <w:rPr>
          <w:color w:val="000000"/>
          <w:sz w:val="24"/>
          <w:szCs w:val="24"/>
          <w:lang w:val="bg-BG" w:eastAsia="en-US"/>
        </w:rPr>
        <w:t>Съответствие – описание и обосновка на целите на проекта и съответствие с целите на процедурата, описание на целевите групи и техните потребности и съответствие на проектното предложение с идентифицираните нужди и проблеми, възможности за мултиплициране на постигнатия ефект (в това число и възможности за повторно прилагане и разширяване на ефекта от проекта);</w:t>
      </w:r>
    </w:p>
    <w:p w:rsidR="00AB16EA" w:rsidRPr="00AB16EA" w:rsidRDefault="00F80EEC" w:rsidP="00AB16EA">
      <w:pPr>
        <w:numPr>
          <w:ilvl w:val="0"/>
          <w:numId w:val="2"/>
        </w:numPr>
        <w:spacing w:after="120" w:line="276" w:lineRule="auto"/>
        <w:ind w:left="714" w:hanging="357"/>
        <w:jc w:val="both"/>
        <w:rPr>
          <w:color w:val="000000"/>
          <w:sz w:val="24"/>
          <w:szCs w:val="24"/>
          <w:lang w:val="bg-BG" w:eastAsia="en-US"/>
        </w:rPr>
      </w:pPr>
      <w:r w:rsidRPr="00F80EEC">
        <w:rPr>
          <w:color w:val="000000"/>
          <w:sz w:val="24"/>
          <w:szCs w:val="24"/>
          <w:lang w:val="bg-BG" w:eastAsia="en-US"/>
        </w:rPr>
        <w:t>Дейности и начин на изпълнение – съответствие на дейностите с целите и очакваните резултати и реалистичност на плана за действие.</w:t>
      </w:r>
    </w:p>
    <w:p w:rsidR="00AB16EA" w:rsidRPr="00AB16EA" w:rsidRDefault="00F80EEC" w:rsidP="00AB16EA">
      <w:pPr>
        <w:numPr>
          <w:ilvl w:val="0"/>
          <w:numId w:val="2"/>
        </w:numPr>
        <w:spacing w:after="120" w:line="276" w:lineRule="auto"/>
        <w:ind w:left="714" w:hanging="357"/>
        <w:jc w:val="both"/>
        <w:rPr>
          <w:color w:val="000000"/>
          <w:sz w:val="24"/>
          <w:szCs w:val="24"/>
          <w:lang w:val="bg-BG" w:eastAsia="en-US"/>
        </w:rPr>
      </w:pPr>
      <w:r w:rsidRPr="00AB16EA">
        <w:rPr>
          <w:color w:val="000000"/>
          <w:sz w:val="24"/>
          <w:szCs w:val="24"/>
          <w:lang w:val="bg-BG" w:eastAsia="en-US"/>
        </w:rPr>
        <w:t>Бюджет – съответствие на предвидените разходи с поставените цели, дейности и очаквани резултати.</w:t>
      </w:r>
    </w:p>
    <w:p w:rsidR="00F80EEC" w:rsidRPr="00F80EEC" w:rsidRDefault="00F80EEC" w:rsidP="00AB16EA">
      <w:pPr>
        <w:spacing w:after="120" w:line="276" w:lineRule="auto"/>
        <w:ind w:firstLine="709"/>
        <w:jc w:val="both"/>
        <w:rPr>
          <w:color w:val="000000"/>
          <w:sz w:val="24"/>
          <w:szCs w:val="24"/>
          <w:lang w:val="bg-BG" w:eastAsia="en-US"/>
        </w:rPr>
      </w:pPr>
      <w:r w:rsidRPr="00F80EEC">
        <w:rPr>
          <w:color w:val="000000"/>
          <w:sz w:val="24"/>
          <w:szCs w:val="24"/>
          <w:lang w:val="bg-BG" w:eastAsia="en-US"/>
        </w:rPr>
        <w:t xml:space="preserve">Всеки критерий включва между един и три под-критерия. Оценката на проектното предложение по даден критерий се получава като сума от получения брой точки по съответните под-критерии. </w:t>
      </w:r>
    </w:p>
    <w:p w:rsidR="00F80EEC" w:rsidRDefault="00F80EEC" w:rsidP="00AB16EA">
      <w:pPr>
        <w:spacing w:after="120" w:line="276" w:lineRule="auto"/>
        <w:ind w:firstLine="708"/>
        <w:jc w:val="both"/>
        <w:rPr>
          <w:rFonts w:eastAsia="Calibri"/>
          <w:b/>
          <w:sz w:val="24"/>
          <w:szCs w:val="24"/>
          <w:lang w:val="bg-BG" w:eastAsia="en-US"/>
        </w:rPr>
      </w:pPr>
      <w:r w:rsidRPr="00F80EEC">
        <w:rPr>
          <w:rFonts w:eastAsia="Calibri"/>
          <w:b/>
          <w:sz w:val="24"/>
          <w:szCs w:val="24"/>
          <w:lang w:val="bg-BG" w:eastAsia="en-US"/>
        </w:rPr>
        <w:t>Ако общи</w:t>
      </w:r>
      <w:r>
        <w:rPr>
          <w:rFonts w:eastAsia="Calibri"/>
          <w:b/>
          <w:sz w:val="24"/>
          <w:szCs w:val="24"/>
          <w:lang w:val="bg-BG" w:eastAsia="en-US"/>
        </w:rPr>
        <w:t>ят среден резултат за раздел 1 „Ф</w:t>
      </w:r>
      <w:r w:rsidRPr="00F80EEC">
        <w:rPr>
          <w:rFonts w:eastAsia="Calibri"/>
          <w:b/>
          <w:sz w:val="24"/>
          <w:szCs w:val="24"/>
          <w:lang w:val="bg-BG" w:eastAsia="en-US"/>
        </w:rPr>
        <w:t>инансов</w:t>
      </w:r>
      <w:r>
        <w:rPr>
          <w:rFonts w:eastAsia="Calibri"/>
          <w:b/>
          <w:sz w:val="24"/>
          <w:szCs w:val="24"/>
          <w:lang w:val="bg-BG" w:eastAsia="en-US"/>
        </w:rPr>
        <w:t>, технически</w:t>
      </w:r>
      <w:r w:rsidRPr="00F80EEC">
        <w:rPr>
          <w:rFonts w:eastAsia="Calibri"/>
          <w:b/>
          <w:sz w:val="24"/>
          <w:szCs w:val="24"/>
          <w:lang w:val="bg-BG" w:eastAsia="en-US"/>
        </w:rPr>
        <w:t xml:space="preserve"> и административен капацитет” е по-малък от </w:t>
      </w:r>
      <w:r>
        <w:rPr>
          <w:rFonts w:eastAsia="Calibri"/>
          <w:b/>
          <w:i/>
          <w:sz w:val="24"/>
          <w:szCs w:val="24"/>
          <w:lang w:val="bg-BG" w:eastAsia="en-US"/>
        </w:rPr>
        <w:t>10</w:t>
      </w:r>
      <w:r w:rsidRPr="00F80EEC">
        <w:rPr>
          <w:rFonts w:eastAsia="Calibri"/>
          <w:b/>
          <w:i/>
          <w:sz w:val="24"/>
          <w:szCs w:val="24"/>
          <w:lang w:val="bg-BG" w:eastAsia="en-US"/>
        </w:rPr>
        <w:t xml:space="preserve"> точки</w:t>
      </w:r>
      <w:r w:rsidRPr="00F80EEC">
        <w:rPr>
          <w:rFonts w:eastAsia="Calibri"/>
          <w:b/>
          <w:sz w:val="24"/>
          <w:szCs w:val="24"/>
          <w:lang w:val="bg-BG" w:eastAsia="en-US"/>
        </w:rPr>
        <w:t>, оценителната комисия предлага проектното предложение за отхвърляне.</w:t>
      </w:r>
    </w:p>
    <w:p w:rsidR="00F80EEC" w:rsidRPr="00F80EEC" w:rsidRDefault="00F80EEC" w:rsidP="00AB16EA">
      <w:pPr>
        <w:spacing w:after="120" w:line="276" w:lineRule="auto"/>
        <w:ind w:firstLine="708"/>
        <w:jc w:val="both"/>
        <w:rPr>
          <w:rFonts w:eastAsia="Calibri"/>
          <w:b/>
          <w:sz w:val="24"/>
          <w:szCs w:val="24"/>
          <w:lang w:val="bg-BG" w:eastAsia="en-US"/>
        </w:rPr>
      </w:pPr>
    </w:p>
    <w:p w:rsidR="00F80EEC" w:rsidRDefault="00F80EEC" w:rsidP="006B446D">
      <w:pPr>
        <w:spacing w:after="120" w:line="276" w:lineRule="auto"/>
        <w:ind w:firstLine="708"/>
        <w:jc w:val="both"/>
        <w:rPr>
          <w:rFonts w:eastAsia="Calibri"/>
          <w:b/>
          <w:sz w:val="24"/>
          <w:szCs w:val="24"/>
          <w:lang w:val="bg-BG" w:eastAsia="en-US"/>
        </w:rPr>
      </w:pPr>
      <w:r w:rsidRPr="00F80EEC">
        <w:rPr>
          <w:rFonts w:eastAsia="Calibri"/>
          <w:b/>
          <w:sz w:val="24"/>
          <w:szCs w:val="24"/>
          <w:lang w:val="bg-BG" w:eastAsia="en-US"/>
        </w:rPr>
        <w:lastRenderedPageBreak/>
        <w:t>Ако общият брой получени точки за раздел 2 „</w:t>
      </w:r>
      <w:r w:rsidRPr="00F80EEC">
        <w:rPr>
          <w:b/>
          <w:color w:val="000000"/>
          <w:sz w:val="24"/>
          <w:szCs w:val="24"/>
          <w:lang w:val="bg-BG"/>
        </w:rPr>
        <w:t>Описание на дейностите и организация на изпълнението</w:t>
      </w:r>
      <w:r w:rsidRPr="00F80EEC">
        <w:rPr>
          <w:rFonts w:eastAsia="Calibri"/>
          <w:b/>
          <w:sz w:val="24"/>
          <w:szCs w:val="24"/>
          <w:lang w:val="bg-BG" w:eastAsia="en-US"/>
        </w:rPr>
        <w:t xml:space="preserve"> ” е по-малък от </w:t>
      </w:r>
      <w:r>
        <w:rPr>
          <w:rFonts w:eastAsia="Calibri"/>
          <w:b/>
          <w:sz w:val="24"/>
          <w:szCs w:val="24"/>
          <w:lang w:val="bg-BG" w:eastAsia="en-US"/>
        </w:rPr>
        <w:t>2</w:t>
      </w:r>
      <w:r>
        <w:rPr>
          <w:rFonts w:eastAsia="Calibri"/>
          <w:b/>
          <w:i/>
          <w:sz w:val="24"/>
          <w:szCs w:val="24"/>
          <w:u w:val="single"/>
          <w:lang w:val="bg-BG" w:eastAsia="en-US"/>
        </w:rPr>
        <w:t>5</w:t>
      </w:r>
      <w:r w:rsidRPr="00F80EEC">
        <w:rPr>
          <w:rFonts w:eastAsia="Calibri"/>
          <w:b/>
          <w:i/>
          <w:sz w:val="24"/>
          <w:szCs w:val="24"/>
          <w:u w:val="single"/>
          <w:lang w:val="bg-BG" w:eastAsia="en-US"/>
        </w:rPr>
        <w:t xml:space="preserve"> точки</w:t>
      </w:r>
      <w:r w:rsidRPr="00F80EEC">
        <w:rPr>
          <w:rFonts w:eastAsia="Calibri"/>
          <w:b/>
          <w:sz w:val="24"/>
          <w:szCs w:val="24"/>
          <w:lang w:val="bg-BG" w:eastAsia="en-US"/>
        </w:rPr>
        <w:t>, оценителната комисия предлага проектното предложение за отхвърляне.</w:t>
      </w:r>
    </w:p>
    <w:p w:rsidR="00F80EEC" w:rsidRDefault="00F80EEC" w:rsidP="006B446D">
      <w:pPr>
        <w:spacing w:after="120" w:line="276" w:lineRule="auto"/>
        <w:ind w:firstLine="708"/>
        <w:jc w:val="both"/>
        <w:rPr>
          <w:rFonts w:eastAsia="Calibri"/>
          <w:b/>
          <w:sz w:val="24"/>
          <w:szCs w:val="24"/>
          <w:lang w:val="bg-BG" w:eastAsia="en-US"/>
        </w:rPr>
      </w:pPr>
      <w:r w:rsidRPr="00F80EEC">
        <w:rPr>
          <w:rFonts w:eastAsia="Calibri"/>
          <w:b/>
          <w:sz w:val="24"/>
          <w:szCs w:val="24"/>
          <w:lang w:val="bg-BG" w:eastAsia="en-US"/>
        </w:rPr>
        <w:t xml:space="preserve">Ако общият брой получени точки за раздел </w:t>
      </w:r>
      <w:r>
        <w:rPr>
          <w:rFonts w:eastAsia="Calibri"/>
          <w:b/>
          <w:sz w:val="24"/>
          <w:szCs w:val="24"/>
          <w:lang w:val="bg-BG" w:eastAsia="en-US"/>
        </w:rPr>
        <w:t>3</w:t>
      </w:r>
      <w:r w:rsidRPr="00F80EEC">
        <w:rPr>
          <w:rFonts w:eastAsia="Calibri"/>
          <w:b/>
          <w:sz w:val="24"/>
          <w:szCs w:val="24"/>
          <w:lang w:val="bg-BG" w:eastAsia="en-US"/>
        </w:rPr>
        <w:t xml:space="preserve"> „</w:t>
      </w:r>
      <w:r>
        <w:rPr>
          <w:b/>
          <w:color w:val="000000"/>
          <w:sz w:val="24"/>
          <w:szCs w:val="24"/>
          <w:lang w:val="bg-BG"/>
        </w:rPr>
        <w:t>Устойчивост</w:t>
      </w:r>
      <w:r w:rsidRPr="00F80EEC">
        <w:rPr>
          <w:rFonts w:eastAsia="Calibri"/>
          <w:b/>
          <w:sz w:val="24"/>
          <w:szCs w:val="24"/>
          <w:lang w:val="bg-BG" w:eastAsia="en-US"/>
        </w:rPr>
        <w:t xml:space="preserve"> ” е по-малък от </w:t>
      </w:r>
      <w:r>
        <w:rPr>
          <w:rFonts w:eastAsia="Calibri"/>
          <w:b/>
          <w:i/>
          <w:sz w:val="24"/>
          <w:szCs w:val="24"/>
          <w:u w:val="single"/>
          <w:lang w:val="bg-BG" w:eastAsia="en-US"/>
        </w:rPr>
        <w:t>5</w:t>
      </w:r>
      <w:r w:rsidRPr="00F80EEC">
        <w:rPr>
          <w:rFonts w:eastAsia="Calibri"/>
          <w:b/>
          <w:i/>
          <w:sz w:val="24"/>
          <w:szCs w:val="24"/>
          <w:u w:val="single"/>
          <w:lang w:val="bg-BG" w:eastAsia="en-US"/>
        </w:rPr>
        <w:t xml:space="preserve"> точки</w:t>
      </w:r>
      <w:r w:rsidRPr="00F80EEC">
        <w:rPr>
          <w:rFonts w:eastAsia="Calibri"/>
          <w:b/>
          <w:sz w:val="24"/>
          <w:szCs w:val="24"/>
          <w:lang w:val="bg-BG" w:eastAsia="en-US"/>
        </w:rPr>
        <w:t>, оценителната комисия предлага проектното предложение за отхвърляне.</w:t>
      </w:r>
    </w:p>
    <w:p w:rsidR="00F80EEC" w:rsidRPr="00F80EEC" w:rsidRDefault="00F80EEC" w:rsidP="006B446D">
      <w:pPr>
        <w:spacing w:after="120" w:line="276" w:lineRule="auto"/>
        <w:ind w:firstLine="708"/>
        <w:jc w:val="both"/>
        <w:rPr>
          <w:rFonts w:eastAsia="Calibri"/>
          <w:b/>
          <w:sz w:val="24"/>
          <w:szCs w:val="24"/>
          <w:lang w:val="bg-BG" w:eastAsia="en-US"/>
        </w:rPr>
      </w:pPr>
      <w:r w:rsidRPr="00F80EEC">
        <w:rPr>
          <w:rFonts w:eastAsia="Calibri"/>
          <w:b/>
          <w:sz w:val="24"/>
          <w:szCs w:val="24"/>
          <w:lang w:val="bg-BG" w:eastAsia="en-US"/>
        </w:rPr>
        <w:t xml:space="preserve">Ако общият брой получени точки за раздел </w:t>
      </w:r>
      <w:r>
        <w:rPr>
          <w:rFonts w:eastAsia="Calibri"/>
          <w:b/>
          <w:sz w:val="24"/>
          <w:szCs w:val="24"/>
          <w:lang w:val="bg-BG" w:eastAsia="en-US"/>
        </w:rPr>
        <w:t>3</w:t>
      </w:r>
      <w:r w:rsidRPr="00F80EEC">
        <w:rPr>
          <w:rFonts w:eastAsia="Calibri"/>
          <w:b/>
          <w:sz w:val="24"/>
          <w:szCs w:val="24"/>
          <w:lang w:val="bg-BG" w:eastAsia="en-US"/>
        </w:rPr>
        <w:t xml:space="preserve"> „</w:t>
      </w:r>
      <w:r>
        <w:rPr>
          <w:b/>
          <w:color w:val="000000"/>
          <w:sz w:val="24"/>
          <w:szCs w:val="24"/>
          <w:lang w:val="bg-BG"/>
        </w:rPr>
        <w:t>Бюджет</w:t>
      </w:r>
      <w:r w:rsidRPr="00F80EEC">
        <w:rPr>
          <w:rFonts w:eastAsia="Calibri"/>
          <w:b/>
          <w:sz w:val="24"/>
          <w:szCs w:val="24"/>
          <w:lang w:val="bg-BG" w:eastAsia="en-US"/>
        </w:rPr>
        <w:t xml:space="preserve"> ” е по-малък от </w:t>
      </w:r>
      <w:r>
        <w:rPr>
          <w:rFonts w:eastAsia="Calibri"/>
          <w:b/>
          <w:i/>
          <w:sz w:val="24"/>
          <w:szCs w:val="24"/>
          <w:u w:val="single"/>
          <w:lang w:val="bg-BG" w:eastAsia="en-US"/>
        </w:rPr>
        <w:t>20</w:t>
      </w:r>
      <w:r w:rsidRPr="00F80EEC">
        <w:rPr>
          <w:rFonts w:eastAsia="Calibri"/>
          <w:b/>
          <w:i/>
          <w:sz w:val="24"/>
          <w:szCs w:val="24"/>
          <w:u w:val="single"/>
          <w:lang w:val="bg-BG" w:eastAsia="en-US"/>
        </w:rPr>
        <w:t xml:space="preserve"> точки</w:t>
      </w:r>
      <w:r w:rsidRPr="00F80EEC">
        <w:rPr>
          <w:rFonts w:eastAsia="Calibri"/>
          <w:b/>
          <w:sz w:val="24"/>
          <w:szCs w:val="24"/>
          <w:lang w:val="bg-BG" w:eastAsia="en-US"/>
        </w:rPr>
        <w:t>, оценителната комисия предлага проектното предложение за отхвърляне.</w:t>
      </w:r>
    </w:p>
    <w:p w:rsidR="00F80EEC" w:rsidRDefault="00F80EEC" w:rsidP="006B446D">
      <w:pPr>
        <w:spacing w:after="120" w:line="276" w:lineRule="auto"/>
        <w:ind w:firstLine="708"/>
        <w:jc w:val="both"/>
        <w:rPr>
          <w:b/>
          <w:color w:val="000000"/>
          <w:sz w:val="24"/>
          <w:szCs w:val="24"/>
          <w:lang w:val="bg-BG" w:eastAsia="en-US"/>
        </w:rPr>
      </w:pPr>
      <w:r w:rsidRPr="00F80EEC">
        <w:rPr>
          <w:b/>
          <w:color w:val="000000"/>
          <w:sz w:val="24"/>
          <w:szCs w:val="24"/>
          <w:lang w:val="bg-BG" w:eastAsia="en-US"/>
        </w:rPr>
        <w:t>Минималният общ брой точки за класиране на проектно предложение</w:t>
      </w:r>
      <w:r w:rsidR="00C07872" w:rsidRPr="000933DF">
        <w:rPr>
          <w:b/>
          <w:color w:val="000000"/>
          <w:sz w:val="24"/>
          <w:szCs w:val="24"/>
          <w:lang w:val="bg-BG" w:eastAsia="en-US"/>
        </w:rPr>
        <w:t xml:space="preserve"> </w:t>
      </w:r>
      <w:r w:rsidR="00C07872">
        <w:rPr>
          <w:b/>
          <w:color w:val="000000"/>
          <w:sz w:val="24"/>
          <w:szCs w:val="24"/>
          <w:lang w:val="bg-BG" w:eastAsia="en-US"/>
        </w:rPr>
        <w:t>по раздели 1, 2, 3 и 4</w:t>
      </w:r>
      <w:r w:rsidRPr="00F80EEC">
        <w:rPr>
          <w:b/>
          <w:color w:val="000000"/>
          <w:sz w:val="24"/>
          <w:szCs w:val="24"/>
          <w:lang w:val="bg-BG" w:eastAsia="en-US"/>
        </w:rPr>
        <w:t>:  60.</w:t>
      </w:r>
    </w:p>
    <w:p w:rsidR="002E1D72" w:rsidRPr="002E1D72" w:rsidRDefault="002E1D72" w:rsidP="00AB16EA">
      <w:pPr>
        <w:autoSpaceDE w:val="0"/>
        <w:autoSpaceDN w:val="0"/>
        <w:adjustRightInd w:val="0"/>
        <w:spacing w:after="120" w:line="276" w:lineRule="auto"/>
        <w:ind w:firstLine="709"/>
        <w:jc w:val="both"/>
        <w:rPr>
          <w:color w:val="000000"/>
          <w:sz w:val="24"/>
          <w:szCs w:val="24"/>
          <w:lang w:val="bg-BG" w:eastAsia="en-US"/>
        </w:rPr>
      </w:pPr>
      <w:r w:rsidRPr="002E1D72">
        <w:rPr>
          <w:color w:val="000000"/>
          <w:sz w:val="24"/>
          <w:szCs w:val="24"/>
          <w:lang w:val="bg-BG" w:eastAsia="en-US"/>
        </w:rPr>
        <w:t xml:space="preserve">В случай, че две или повече проектни предложения имат еднакви общи крайни оценки, проектите ще бъдат подреждани в низходящ ред по следните критерии и в указаната последователност: </w:t>
      </w:r>
    </w:p>
    <w:p w:rsidR="002E1D72" w:rsidRPr="002E1D72" w:rsidRDefault="002E1D72" w:rsidP="00AB16EA">
      <w:pPr>
        <w:numPr>
          <w:ilvl w:val="0"/>
          <w:numId w:val="3"/>
        </w:numPr>
        <w:autoSpaceDE w:val="0"/>
        <w:autoSpaceDN w:val="0"/>
        <w:adjustRightInd w:val="0"/>
        <w:spacing w:after="120" w:line="276" w:lineRule="auto"/>
        <w:rPr>
          <w:color w:val="000000"/>
          <w:sz w:val="24"/>
          <w:szCs w:val="24"/>
          <w:lang w:val="bg-BG" w:eastAsia="en-US"/>
        </w:rPr>
      </w:pPr>
      <w:r w:rsidRPr="002E1D72">
        <w:rPr>
          <w:color w:val="000000"/>
          <w:sz w:val="24"/>
          <w:szCs w:val="24"/>
          <w:lang w:val="bg-BG" w:eastAsia="en-US"/>
        </w:rPr>
        <w:t xml:space="preserve">По-високи целеви стойности на индикаторите за изпълнение; </w:t>
      </w:r>
    </w:p>
    <w:p w:rsidR="002E1D72" w:rsidRPr="002E1D72" w:rsidRDefault="002E1D72" w:rsidP="00AB16EA">
      <w:pPr>
        <w:numPr>
          <w:ilvl w:val="0"/>
          <w:numId w:val="3"/>
        </w:numPr>
        <w:autoSpaceDE w:val="0"/>
        <w:autoSpaceDN w:val="0"/>
        <w:adjustRightInd w:val="0"/>
        <w:spacing w:after="120" w:line="276" w:lineRule="auto"/>
        <w:rPr>
          <w:color w:val="000000"/>
          <w:sz w:val="24"/>
          <w:szCs w:val="24"/>
          <w:lang w:val="bg-BG" w:eastAsia="en-US"/>
        </w:rPr>
      </w:pPr>
      <w:r w:rsidRPr="002E1D72">
        <w:rPr>
          <w:color w:val="000000"/>
          <w:sz w:val="24"/>
          <w:szCs w:val="24"/>
          <w:lang w:val="bg-BG" w:eastAsia="en-US"/>
        </w:rPr>
        <w:t xml:space="preserve">По-висока крайна оценка за критерий „Дейности и начин на изпълнение“; </w:t>
      </w:r>
    </w:p>
    <w:p w:rsidR="000933DF" w:rsidRDefault="002E1D72" w:rsidP="00AB16EA">
      <w:pPr>
        <w:numPr>
          <w:ilvl w:val="0"/>
          <w:numId w:val="3"/>
        </w:numPr>
        <w:autoSpaceDE w:val="0"/>
        <w:autoSpaceDN w:val="0"/>
        <w:adjustRightInd w:val="0"/>
        <w:spacing w:after="120" w:line="276" w:lineRule="auto"/>
        <w:rPr>
          <w:color w:val="000000"/>
          <w:sz w:val="24"/>
          <w:szCs w:val="24"/>
          <w:lang w:val="bg-BG" w:eastAsia="en-US"/>
        </w:rPr>
      </w:pPr>
      <w:r w:rsidRPr="002E1D72">
        <w:rPr>
          <w:color w:val="000000"/>
          <w:sz w:val="24"/>
          <w:szCs w:val="24"/>
          <w:lang w:val="bg-BG" w:eastAsia="en-US"/>
        </w:rPr>
        <w:t xml:space="preserve">По-висока крайна оценка за критерий „Бюджет“. </w:t>
      </w:r>
    </w:p>
    <w:p w:rsidR="001D5DAF" w:rsidRPr="001D5DAF" w:rsidRDefault="001D5DAF" w:rsidP="00AB16EA">
      <w:pPr>
        <w:numPr>
          <w:ilvl w:val="0"/>
          <w:numId w:val="3"/>
        </w:numPr>
        <w:autoSpaceDE w:val="0"/>
        <w:autoSpaceDN w:val="0"/>
        <w:adjustRightInd w:val="0"/>
        <w:spacing w:after="120" w:line="276" w:lineRule="auto"/>
        <w:rPr>
          <w:color w:val="000000"/>
          <w:sz w:val="24"/>
          <w:szCs w:val="24"/>
          <w:lang w:val="bg-BG" w:eastAsia="en-US"/>
        </w:rPr>
      </w:pPr>
      <w:r w:rsidRPr="001D5DAF">
        <w:rPr>
          <w:color w:val="000000"/>
          <w:sz w:val="24"/>
          <w:szCs w:val="24"/>
          <w:lang w:val="bg-BG" w:eastAsia="en-US"/>
        </w:rPr>
        <w:t>Срок /продължителност за изпълнение на проектното предложение.</w:t>
      </w:r>
    </w:p>
    <w:p w:rsidR="00F01FF5" w:rsidRPr="00DD32EF" w:rsidRDefault="00F01FF5" w:rsidP="00AB16EA">
      <w:pPr>
        <w:spacing w:after="120" w:line="276" w:lineRule="auto"/>
        <w:ind w:firstLine="708"/>
        <w:jc w:val="both"/>
        <w:rPr>
          <w:b/>
          <w:color w:val="000000"/>
          <w:sz w:val="24"/>
          <w:szCs w:val="24"/>
          <w:lang w:val="bg-BG" w:eastAsia="en-US"/>
        </w:rPr>
      </w:pPr>
      <w:r w:rsidRPr="00AB16EA">
        <w:rPr>
          <w:sz w:val="24"/>
          <w:szCs w:val="24"/>
          <w:lang w:val="bg-BG" w:eastAsia="bg-BG"/>
        </w:rPr>
        <w:t>Проектните предложения, получили минимум 60 т. по раздел 1, 2, 3 и 4 ПРОДЪЛЖАВАТ в оценката чрез присъждане на точки от раздел 5  „</w:t>
      </w:r>
      <w:r w:rsidRPr="00AB16EA">
        <w:rPr>
          <w:bCs/>
          <w:sz w:val="24"/>
          <w:szCs w:val="24"/>
          <w:lang w:val="bg-BG"/>
        </w:rPr>
        <w:t>Специфични критерии за оценка на проектни предложения съгласно стратегията за подхода ВОМР на МИГ „Струма – Симитли, Кресна и Струмяни</w:t>
      </w:r>
      <w:r w:rsidRPr="00AB16EA">
        <w:rPr>
          <w:b/>
          <w:sz w:val="24"/>
          <w:szCs w:val="24"/>
          <w:lang w:val="bg-BG"/>
        </w:rPr>
        <w:t xml:space="preserve">“ </w:t>
      </w:r>
      <w:r w:rsidRPr="00AB16EA">
        <w:rPr>
          <w:sz w:val="24"/>
          <w:szCs w:val="24"/>
          <w:lang w:val="bg-BG" w:eastAsia="bg-BG"/>
        </w:rPr>
        <w:t>и на етап „Техническа и финансова оценка“ се класират в низходящ ред като за финансиране се предлагат проектите по реда на класирането до достигане на общия размер на бюджета на операцията.</w:t>
      </w:r>
    </w:p>
    <w:p w:rsidR="002E1D72" w:rsidRPr="002E1D72" w:rsidRDefault="000933DF" w:rsidP="00AB16EA">
      <w:pPr>
        <w:autoSpaceDE w:val="0"/>
        <w:autoSpaceDN w:val="0"/>
        <w:adjustRightInd w:val="0"/>
        <w:spacing w:after="120" w:line="276" w:lineRule="auto"/>
        <w:jc w:val="both"/>
        <w:rPr>
          <w:color w:val="000000"/>
          <w:sz w:val="24"/>
          <w:szCs w:val="24"/>
          <w:lang w:val="bg-BG" w:eastAsia="en-US"/>
        </w:rPr>
      </w:pPr>
      <w:r>
        <w:rPr>
          <w:color w:val="000000"/>
          <w:sz w:val="24"/>
          <w:szCs w:val="24"/>
          <w:lang w:val="bg-BG" w:eastAsia="en-US"/>
        </w:rPr>
        <w:t xml:space="preserve">   </w:t>
      </w:r>
      <w:r w:rsidR="002E1D72" w:rsidRPr="002E1D72">
        <w:rPr>
          <w:rFonts w:eastAsia="Calibri"/>
          <w:b/>
          <w:sz w:val="24"/>
          <w:szCs w:val="24"/>
          <w:lang w:val="bg-BG" w:eastAsia="en-US"/>
        </w:rPr>
        <w:t>Важно!</w:t>
      </w:r>
    </w:p>
    <w:p w:rsidR="006976CB" w:rsidRPr="002E1D72" w:rsidRDefault="002E1D72" w:rsidP="006B446D">
      <w:pPr>
        <w:spacing w:after="120" w:line="276" w:lineRule="auto"/>
        <w:ind w:firstLine="708"/>
        <w:jc w:val="both"/>
        <w:rPr>
          <w:rFonts w:eastAsia="Calibri"/>
          <w:sz w:val="24"/>
          <w:szCs w:val="24"/>
          <w:lang w:val="bg-BG" w:eastAsia="en-US"/>
        </w:rPr>
      </w:pPr>
      <w:r w:rsidRPr="002E1D72">
        <w:rPr>
          <w:rFonts w:eastAsia="Calibri"/>
          <w:sz w:val="24"/>
          <w:szCs w:val="24"/>
          <w:lang w:val="bg-BG" w:eastAsia="en-US"/>
        </w:rPr>
        <w:t xml:space="preserve">В резултат от техническата и финансова оценка на проектното предложение, Оценителната комисия следва да отстрани заложени от кандидата дейности, в случаите, когато те са недопустими, необосновани или не са свързани с изпълнението на целите на операцията. Оценителната комисия следва да извърши редукция на бюджета при условията и по реда на чл. 19, ал. 7 – 9 от ПМС 162/2016 г., както и в случаите, в които разходите са необосновани или  планираните стойности не съответстват на определените ограничения, като се съблюдава изискването за процентно съотношение между отделните разходи </w:t>
      </w:r>
      <w:r w:rsidRPr="000933DF">
        <w:rPr>
          <w:rFonts w:eastAsia="Calibri"/>
          <w:sz w:val="24"/>
          <w:szCs w:val="24"/>
          <w:lang w:val="bg-BG" w:eastAsia="en-US"/>
        </w:rPr>
        <w:t>(</w:t>
      </w:r>
      <w:r w:rsidRPr="002E1D72">
        <w:rPr>
          <w:rFonts w:eastAsia="Calibri"/>
          <w:sz w:val="24"/>
          <w:szCs w:val="24"/>
          <w:lang w:val="bg-BG" w:eastAsia="en-US"/>
        </w:rPr>
        <w:t>където е приложимо</w:t>
      </w:r>
      <w:r w:rsidRPr="000933DF">
        <w:rPr>
          <w:rFonts w:eastAsia="Calibri"/>
          <w:sz w:val="24"/>
          <w:szCs w:val="24"/>
          <w:lang w:val="bg-BG" w:eastAsia="en-US"/>
        </w:rPr>
        <w:t>)</w:t>
      </w:r>
      <w:r w:rsidRPr="002E1D72">
        <w:rPr>
          <w:rFonts w:eastAsia="Calibri"/>
          <w:sz w:val="24"/>
          <w:szCs w:val="24"/>
          <w:lang w:val="bg-BG" w:eastAsia="en-US"/>
        </w:rPr>
        <w:t>.</w:t>
      </w:r>
    </w:p>
    <w:p w:rsidR="00B85522" w:rsidRPr="006B446D" w:rsidRDefault="006976CB" w:rsidP="006B446D">
      <w:pPr>
        <w:numPr>
          <w:ilvl w:val="0"/>
          <w:numId w:val="2"/>
        </w:numPr>
        <w:spacing w:after="120" w:line="276" w:lineRule="auto"/>
        <w:jc w:val="both"/>
        <w:rPr>
          <w:sz w:val="24"/>
          <w:szCs w:val="24"/>
          <w:u w:val="single"/>
          <w:lang w:val="bg-BG"/>
        </w:rPr>
      </w:pPr>
      <w:r w:rsidRPr="002E1D72">
        <w:rPr>
          <w:sz w:val="24"/>
          <w:szCs w:val="24"/>
          <w:u w:val="single"/>
          <w:lang w:val="bg-BG"/>
        </w:rPr>
        <w:t>Специфични критерии</w:t>
      </w:r>
      <w:r w:rsidRPr="000933DF">
        <w:rPr>
          <w:u w:val="single"/>
          <w:lang w:val="bg-BG"/>
        </w:rPr>
        <w:t xml:space="preserve"> </w:t>
      </w:r>
      <w:r w:rsidRPr="002E1D72">
        <w:rPr>
          <w:sz w:val="24"/>
          <w:szCs w:val="24"/>
          <w:u w:val="single"/>
          <w:lang w:val="bg-BG"/>
        </w:rPr>
        <w:t>за оценка на проектни предложения предвидени в одобрената  стратегията за подхода ВОМР на МИГ съгласно Указанията на УО.</w:t>
      </w:r>
    </w:p>
    <w:p w:rsidR="00DE5E70" w:rsidRDefault="000933DF" w:rsidP="00AB16EA">
      <w:pPr>
        <w:spacing w:after="120" w:line="276" w:lineRule="auto"/>
        <w:ind w:firstLine="70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Съгласно чл. 43, ал 3 </w:t>
      </w:r>
      <w:r w:rsidR="003A5025">
        <w:rPr>
          <w:sz w:val="24"/>
          <w:szCs w:val="24"/>
          <w:lang w:val="bg-BG"/>
        </w:rPr>
        <w:t xml:space="preserve">от ПМС №161/2016 г. </w:t>
      </w:r>
      <w:r>
        <w:rPr>
          <w:sz w:val="24"/>
          <w:szCs w:val="24"/>
          <w:lang w:val="bg-BG"/>
        </w:rPr>
        <w:t xml:space="preserve">проектните предложения се оценяват и по специфични критерии, предвидени от МИГ в одобрената стратегия за ВОМР. </w:t>
      </w:r>
      <w:r>
        <w:rPr>
          <w:sz w:val="24"/>
          <w:szCs w:val="24"/>
          <w:lang w:val="bg-BG"/>
        </w:rPr>
        <w:lastRenderedPageBreak/>
        <w:t>Получените по специфичните критерии точки се добавят към получените вече то</w:t>
      </w:r>
      <w:r w:rsidR="003A5025">
        <w:rPr>
          <w:sz w:val="24"/>
          <w:szCs w:val="24"/>
          <w:lang w:val="bg-BG"/>
        </w:rPr>
        <w:t>ч</w:t>
      </w:r>
      <w:r>
        <w:rPr>
          <w:sz w:val="24"/>
          <w:szCs w:val="24"/>
          <w:lang w:val="bg-BG"/>
        </w:rPr>
        <w:t>ки по критериите за техническа и финансова оценка на УО на ОП НОИР.</w:t>
      </w:r>
    </w:p>
    <w:p w:rsidR="000933DF" w:rsidRPr="000933DF" w:rsidRDefault="000933DF" w:rsidP="00DE5E70">
      <w:pPr>
        <w:rPr>
          <w:color w:val="7030A0"/>
          <w:sz w:val="24"/>
          <w:szCs w:val="24"/>
          <w:lang w:val="bg-BG"/>
        </w:rPr>
      </w:pPr>
    </w:p>
    <w:tbl>
      <w:tblPr>
        <w:tblW w:w="9536" w:type="dxa"/>
        <w:tblInd w:w="-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40"/>
        <w:gridCol w:w="2076"/>
        <w:gridCol w:w="3020"/>
      </w:tblGrid>
      <w:tr w:rsidR="00EE5D93" w:rsidRPr="00EE5D93" w:rsidTr="0007166C">
        <w:tc>
          <w:tcPr>
            <w:tcW w:w="4440" w:type="dxa"/>
            <w:shd w:val="clear" w:color="auto" w:fill="auto"/>
          </w:tcPr>
          <w:p w:rsidR="00EE5D93" w:rsidRPr="00B943D4" w:rsidRDefault="00EE5D93" w:rsidP="00221622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  <w:lang w:val="bg-BG"/>
              </w:rPr>
            </w:pPr>
            <w:r w:rsidRPr="00B943D4">
              <w:rPr>
                <w:b/>
                <w:color w:val="000000"/>
                <w:sz w:val="24"/>
                <w:szCs w:val="24"/>
                <w:lang w:val="bg-BG"/>
              </w:rPr>
              <w:t>Раздел</w:t>
            </w:r>
            <w:r w:rsidR="006976CB" w:rsidRPr="00B943D4">
              <w:rPr>
                <w:b/>
                <w:color w:val="000000"/>
                <w:sz w:val="24"/>
                <w:szCs w:val="24"/>
                <w:lang w:val="bg-BG"/>
              </w:rPr>
              <w:t xml:space="preserve"> </w:t>
            </w:r>
          </w:p>
        </w:tc>
        <w:tc>
          <w:tcPr>
            <w:tcW w:w="2076" w:type="dxa"/>
            <w:shd w:val="clear" w:color="auto" w:fill="auto"/>
          </w:tcPr>
          <w:p w:rsidR="00EE5D93" w:rsidRPr="00B943D4" w:rsidRDefault="00EE5D93" w:rsidP="00221622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  <w:lang w:val="bg-BG"/>
              </w:rPr>
            </w:pPr>
            <w:r w:rsidRPr="00B943D4">
              <w:rPr>
                <w:b/>
                <w:color w:val="000000"/>
                <w:sz w:val="24"/>
                <w:szCs w:val="24"/>
                <w:lang w:val="bg-BG"/>
              </w:rPr>
              <w:t>Брой точки</w:t>
            </w:r>
          </w:p>
        </w:tc>
        <w:tc>
          <w:tcPr>
            <w:tcW w:w="3020" w:type="dxa"/>
          </w:tcPr>
          <w:p w:rsidR="00EE5D93" w:rsidRPr="00B943D4" w:rsidRDefault="00EE5D93" w:rsidP="00293F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  <w:lang w:val="bg-BG"/>
              </w:rPr>
            </w:pPr>
            <w:r w:rsidRPr="00B943D4">
              <w:rPr>
                <w:b/>
                <w:color w:val="000000"/>
                <w:sz w:val="24"/>
                <w:szCs w:val="24"/>
                <w:lang w:val="bg-BG"/>
              </w:rPr>
              <w:t>Източник на информация</w:t>
            </w:r>
          </w:p>
        </w:tc>
      </w:tr>
      <w:tr w:rsidR="00EE5D93" w:rsidRPr="00EE5D93" w:rsidTr="0007166C">
        <w:tc>
          <w:tcPr>
            <w:tcW w:w="4440" w:type="dxa"/>
            <w:shd w:val="clear" w:color="auto" w:fill="BFBFBF" w:themeFill="background1" w:themeFillShade="BF"/>
          </w:tcPr>
          <w:p w:rsidR="00EE5D93" w:rsidRPr="00B943D4" w:rsidRDefault="00EE5D93" w:rsidP="00221622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4"/>
                <w:szCs w:val="24"/>
                <w:lang w:val="bg-BG"/>
              </w:rPr>
            </w:pPr>
            <w:r w:rsidRPr="00B943D4">
              <w:rPr>
                <w:b/>
                <w:color w:val="000000"/>
                <w:sz w:val="24"/>
                <w:szCs w:val="24"/>
                <w:lang w:val="bg-BG"/>
              </w:rPr>
              <w:t>1. ФИНАНСОВ, ТЕХНИЧЕСКИ И АДМИНИСТРАТИВЕН КАПАЦИТЕТ</w:t>
            </w:r>
          </w:p>
        </w:tc>
        <w:tc>
          <w:tcPr>
            <w:tcW w:w="2076" w:type="dxa"/>
            <w:shd w:val="clear" w:color="auto" w:fill="BFBFBF" w:themeFill="background1" w:themeFillShade="BF"/>
          </w:tcPr>
          <w:p w:rsidR="00EE5D93" w:rsidRPr="00B943D4" w:rsidRDefault="00EE5D93" w:rsidP="00221622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B943D4">
              <w:rPr>
                <w:b/>
                <w:color w:val="000000"/>
                <w:sz w:val="24"/>
                <w:szCs w:val="24"/>
              </w:rPr>
              <w:t>МАКСИМУМ 20</w:t>
            </w:r>
          </w:p>
        </w:tc>
        <w:tc>
          <w:tcPr>
            <w:tcW w:w="3020" w:type="dxa"/>
            <w:shd w:val="clear" w:color="auto" w:fill="BFBFBF" w:themeFill="background1" w:themeFillShade="BF"/>
          </w:tcPr>
          <w:p w:rsidR="00EE5D93" w:rsidRPr="00B943D4" w:rsidRDefault="00EE5D93" w:rsidP="00293F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EE5D93" w:rsidRPr="00B85522" w:rsidTr="0007166C">
        <w:tc>
          <w:tcPr>
            <w:tcW w:w="4440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1.1.Опит на </w:t>
            </w:r>
            <w:r w:rsidRPr="00EE5D93">
              <w:rPr>
                <w:b/>
                <w:color w:val="000000"/>
                <w:sz w:val="24"/>
                <w:szCs w:val="24"/>
                <w:lang w:val="bg-BG"/>
              </w:rPr>
              <w:t>кандидата и партньорите</w:t>
            </w: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 в управлението на проекти и/или в сферата на заложените дейности</w:t>
            </w:r>
          </w:p>
        </w:tc>
        <w:tc>
          <w:tcPr>
            <w:tcW w:w="2076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Максимум 5</w:t>
            </w:r>
          </w:p>
        </w:tc>
        <w:tc>
          <w:tcPr>
            <w:tcW w:w="3020" w:type="dxa"/>
            <w:shd w:val="clear" w:color="auto" w:fill="DEEAF6" w:themeFill="accent1" w:themeFillTint="33"/>
          </w:tcPr>
          <w:p w:rsidR="00EE5D93" w:rsidRPr="00EE5D93" w:rsidRDefault="00EE5D93" w:rsidP="00293F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i/>
                <w:color w:val="000000"/>
                <w:sz w:val="24"/>
                <w:szCs w:val="24"/>
                <w:lang w:val="bg-BG" w:eastAsia="en-US"/>
              </w:rPr>
              <w:t>Формуляр за кандидатстване, Раздел 11 „Допълнителна информация необходима за оценка на проектното предложение“; поле „Опит на кандидата и партньора/партньорите“</w:t>
            </w:r>
            <w:r w:rsidR="001421AE">
              <w:rPr>
                <w:i/>
                <w:color w:val="000000"/>
                <w:sz w:val="24"/>
                <w:szCs w:val="24"/>
                <w:lang w:val="bg-BG" w:eastAsia="en-US"/>
              </w:rPr>
              <w:t>.</w:t>
            </w:r>
          </w:p>
        </w:tc>
      </w:tr>
      <w:tr w:rsidR="00EE5D93" w:rsidRPr="00EE5D93" w:rsidTr="0007166C">
        <w:tc>
          <w:tcPr>
            <w:tcW w:w="44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Реализирани </w:t>
            </w:r>
            <w:r w:rsidRPr="00EE5D93">
              <w:rPr>
                <w:b/>
                <w:color w:val="000000"/>
                <w:sz w:val="24"/>
                <w:szCs w:val="24"/>
                <w:lang w:val="bg-BG"/>
              </w:rPr>
              <w:t>повече от един проект</w:t>
            </w: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, сходни по тип и обхват с настоящето проектно предложение, осъществени в партньорство, с видими и устойчиви резултати </w:t>
            </w:r>
          </w:p>
        </w:tc>
        <w:tc>
          <w:tcPr>
            <w:tcW w:w="2076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020" w:type="dxa"/>
          </w:tcPr>
          <w:p w:rsidR="00EE5D93" w:rsidRPr="00EE5D93" w:rsidRDefault="00EE5D93" w:rsidP="00293F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07166C">
        <w:tc>
          <w:tcPr>
            <w:tcW w:w="44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Поне един осъществен проект, сходен по тип и обхват с настоящето проектно предложение</w:t>
            </w:r>
          </w:p>
        </w:tc>
        <w:tc>
          <w:tcPr>
            <w:tcW w:w="2076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020" w:type="dxa"/>
          </w:tcPr>
          <w:p w:rsidR="00EE5D93" w:rsidRPr="00EE5D93" w:rsidRDefault="00EE5D93" w:rsidP="00293F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07166C">
        <w:tc>
          <w:tcPr>
            <w:tcW w:w="44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Поне 1 година </w:t>
            </w:r>
            <w:r w:rsidRPr="00EE5D93">
              <w:rPr>
                <w:b/>
                <w:color w:val="000000"/>
                <w:sz w:val="24"/>
                <w:szCs w:val="24"/>
                <w:lang w:val="bg-BG"/>
              </w:rPr>
              <w:t>опит</w:t>
            </w: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 в изпълнението на дейности, подобни на тези, включени в настоящето проектно предложение </w:t>
            </w:r>
          </w:p>
        </w:tc>
        <w:tc>
          <w:tcPr>
            <w:tcW w:w="2076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020" w:type="dxa"/>
          </w:tcPr>
          <w:p w:rsidR="00EE5D93" w:rsidRPr="00EE5D93" w:rsidRDefault="00EE5D93" w:rsidP="00293F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B85522" w:rsidTr="0007166C">
        <w:tc>
          <w:tcPr>
            <w:tcW w:w="4440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1.2. Опит на </w:t>
            </w:r>
            <w:r w:rsidRPr="00EE5D93">
              <w:rPr>
                <w:b/>
                <w:color w:val="000000"/>
                <w:sz w:val="24"/>
                <w:szCs w:val="24"/>
                <w:lang w:val="bg-BG"/>
              </w:rPr>
              <w:t>екипа за управление</w:t>
            </w: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 на проекта/ </w:t>
            </w:r>
            <w:r w:rsidRPr="00EE5D93">
              <w:rPr>
                <w:i/>
                <w:color w:val="000000"/>
                <w:sz w:val="24"/>
                <w:szCs w:val="24"/>
                <w:lang w:val="bg-BG"/>
              </w:rPr>
              <w:t>Поотделно се оценява опитът на всеки един от членовете на предложения екип като сборът от отделните оценки се дели на броя на членовете на предложения екип.</w:t>
            </w:r>
          </w:p>
        </w:tc>
        <w:tc>
          <w:tcPr>
            <w:tcW w:w="2076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Максимум 5</w:t>
            </w:r>
          </w:p>
        </w:tc>
        <w:tc>
          <w:tcPr>
            <w:tcW w:w="3020" w:type="dxa"/>
            <w:shd w:val="clear" w:color="auto" w:fill="DEEAF6" w:themeFill="accent1" w:themeFillTint="33"/>
          </w:tcPr>
          <w:p w:rsidR="00EE5D93" w:rsidRPr="00EE5D93" w:rsidRDefault="00EE5D93" w:rsidP="00293F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i/>
                <w:color w:val="000000"/>
                <w:sz w:val="24"/>
                <w:szCs w:val="24"/>
                <w:lang w:val="bg-BG" w:eastAsia="en-US"/>
              </w:rPr>
              <w:t>Формуляр за кандидатстване, Раздел 9 „Екип“ и</w:t>
            </w:r>
            <w:r w:rsidRPr="00EE5D93">
              <w:rPr>
                <w:rFonts w:ascii="Calibri" w:hAnsi="Calibri"/>
                <w:sz w:val="21"/>
                <w:szCs w:val="21"/>
                <w:lang w:val="bg-BG" w:eastAsia="en-US"/>
              </w:rPr>
              <w:t xml:space="preserve"> </w:t>
            </w:r>
            <w:r w:rsidRPr="00EE5D93">
              <w:rPr>
                <w:i/>
                <w:color w:val="000000"/>
                <w:sz w:val="24"/>
                <w:szCs w:val="24"/>
                <w:lang w:val="bg-BG" w:eastAsia="en-US"/>
              </w:rPr>
              <w:t>Раздел 11 „Допълнителна информация необходима за оценка на проектното предложение“;  поле „Опит на екипа за организация и управление на проекта“</w:t>
            </w:r>
            <w:r w:rsidR="001421AE">
              <w:rPr>
                <w:i/>
                <w:color w:val="000000"/>
                <w:sz w:val="24"/>
                <w:szCs w:val="24"/>
                <w:lang w:val="bg-BG" w:eastAsia="en-US"/>
              </w:rPr>
              <w:t>.</w:t>
            </w:r>
          </w:p>
        </w:tc>
      </w:tr>
      <w:tr w:rsidR="00EE5D93" w:rsidRPr="00EE5D93" w:rsidTr="0007166C">
        <w:tc>
          <w:tcPr>
            <w:tcW w:w="44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Екипът за управление на проекти има повече от 3 години опит в сходни проекти и дейности </w:t>
            </w:r>
          </w:p>
        </w:tc>
        <w:tc>
          <w:tcPr>
            <w:tcW w:w="2076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020" w:type="dxa"/>
          </w:tcPr>
          <w:p w:rsidR="00EE5D93" w:rsidRPr="00EE5D93" w:rsidRDefault="00EE5D93" w:rsidP="00293F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07166C">
        <w:tc>
          <w:tcPr>
            <w:tcW w:w="44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Екипът за управление на проекти има повече от 1 година опит в сходни проекти и дейности</w:t>
            </w:r>
          </w:p>
        </w:tc>
        <w:tc>
          <w:tcPr>
            <w:tcW w:w="2076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020" w:type="dxa"/>
          </w:tcPr>
          <w:p w:rsidR="00EE5D93" w:rsidRPr="00EE5D93" w:rsidRDefault="00EE5D93" w:rsidP="00293F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07166C">
        <w:tc>
          <w:tcPr>
            <w:tcW w:w="44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Екипът за управление на проекти има по-малко от 1 година опит в сходни проекти и дейности</w:t>
            </w:r>
          </w:p>
        </w:tc>
        <w:tc>
          <w:tcPr>
            <w:tcW w:w="2076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020" w:type="dxa"/>
          </w:tcPr>
          <w:p w:rsidR="00EE5D93" w:rsidRPr="00EE5D93" w:rsidRDefault="00EE5D93" w:rsidP="00293F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B85522" w:rsidTr="0007166C">
        <w:tc>
          <w:tcPr>
            <w:tcW w:w="4440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lastRenderedPageBreak/>
              <w:t xml:space="preserve">1.3. </w:t>
            </w:r>
            <w:r w:rsidRPr="00EE5D93">
              <w:rPr>
                <w:b/>
                <w:color w:val="000000"/>
                <w:sz w:val="24"/>
                <w:szCs w:val="24"/>
                <w:lang w:val="bg-BG"/>
              </w:rPr>
              <w:t>Финансови възможности</w:t>
            </w: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 за реализиране на проекта</w:t>
            </w:r>
          </w:p>
        </w:tc>
        <w:tc>
          <w:tcPr>
            <w:tcW w:w="2076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Максимум 10</w:t>
            </w:r>
          </w:p>
        </w:tc>
        <w:tc>
          <w:tcPr>
            <w:tcW w:w="3020" w:type="dxa"/>
            <w:shd w:val="clear" w:color="auto" w:fill="DEEAF6" w:themeFill="accent1" w:themeFillTint="33"/>
          </w:tcPr>
          <w:p w:rsidR="00EE5D93" w:rsidRPr="00EE5D93" w:rsidRDefault="00EE5D93" w:rsidP="008814E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i/>
                <w:color w:val="000000"/>
                <w:sz w:val="24"/>
                <w:szCs w:val="24"/>
                <w:lang w:val="bg-BG" w:eastAsia="en-US"/>
              </w:rPr>
              <w:t>Формуляр за кандидатстване, Раздел 2 „</w:t>
            </w:r>
            <w:r w:rsidR="007C3E46">
              <w:rPr>
                <w:i/>
                <w:color w:val="000000"/>
                <w:sz w:val="24"/>
                <w:szCs w:val="24"/>
                <w:lang w:val="bg-BG" w:eastAsia="en-US"/>
              </w:rPr>
              <w:t>Данни за кандидата</w:t>
            </w:r>
            <w:r w:rsidRPr="00EE5D93">
              <w:rPr>
                <w:i/>
                <w:color w:val="000000"/>
                <w:sz w:val="24"/>
                <w:szCs w:val="24"/>
                <w:lang w:val="bg-BG" w:eastAsia="en-US"/>
              </w:rPr>
              <w:t>“, Раздел 3 „Данни за партньора“ и</w:t>
            </w:r>
            <w:r w:rsidRPr="00EE5D93">
              <w:rPr>
                <w:rFonts w:ascii="Calibri" w:hAnsi="Calibri"/>
                <w:sz w:val="21"/>
                <w:szCs w:val="21"/>
                <w:lang w:val="bg-BG" w:eastAsia="en-US"/>
              </w:rPr>
              <w:t xml:space="preserve"> </w:t>
            </w:r>
            <w:r w:rsidRPr="00EE5D93">
              <w:rPr>
                <w:i/>
                <w:color w:val="000000"/>
                <w:sz w:val="24"/>
                <w:szCs w:val="24"/>
                <w:lang w:val="bg-BG" w:eastAsia="en-US"/>
              </w:rPr>
              <w:t xml:space="preserve">Раздел 11 „Допълнителна информация необходима за оценка на проектното предложение“;  поле „Опит на кандидата и партньора/партньорите“; </w:t>
            </w:r>
            <w:r w:rsidR="008814E0" w:rsidRPr="008814E0">
              <w:rPr>
                <w:i/>
                <w:color w:val="000000"/>
                <w:sz w:val="24"/>
                <w:szCs w:val="24"/>
                <w:lang w:val="bg-BG" w:eastAsia="en-US"/>
              </w:rPr>
              <w:t xml:space="preserve">секция 12. Прикачени електронно подписани документи, </w:t>
            </w:r>
            <w:r w:rsidRPr="00EE5D93">
              <w:rPr>
                <w:i/>
                <w:color w:val="000000"/>
                <w:sz w:val="24"/>
                <w:szCs w:val="24"/>
                <w:lang w:val="bg-BG" w:eastAsia="en-US"/>
              </w:rPr>
              <w:t>Служебна проверка в публичен регистър и/или изискана информация от НСИ</w:t>
            </w:r>
            <w:r w:rsidR="001421AE">
              <w:rPr>
                <w:i/>
                <w:color w:val="000000"/>
                <w:sz w:val="24"/>
                <w:szCs w:val="24"/>
                <w:lang w:val="bg-BG" w:eastAsia="en-US"/>
              </w:rPr>
              <w:t>.</w:t>
            </w:r>
          </w:p>
        </w:tc>
      </w:tr>
      <w:tr w:rsidR="00EE5D93" w:rsidRPr="00EE5D93" w:rsidTr="0007166C">
        <w:tc>
          <w:tcPr>
            <w:tcW w:w="44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Кандидатът и партньорите разполагат с добри финансови възможности на база годишни финансови отчети за последните две </w:t>
            </w:r>
            <w:r w:rsidR="003A5025">
              <w:rPr>
                <w:color w:val="000000"/>
                <w:sz w:val="24"/>
                <w:szCs w:val="24"/>
                <w:lang w:val="bg-BG"/>
              </w:rPr>
              <w:t xml:space="preserve">приключили финансови </w:t>
            </w:r>
            <w:r w:rsidRPr="00EE5D93">
              <w:rPr>
                <w:color w:val="000000"/>
                <w:sz w:val="24"/>
                <w:szCs w:val="24"/>
                <w:lang w:val="bg-BG"/>
              </w:rPr>
              <w:t>години на стойност равна или по-висока от исканото финансиране и/или са изпълнявали проекти с бюджет от 100 000 до  200 000 евро</w:t>
            </w:r>
          </w:p>
        </w:tc>
        <w:tc>
          <w:tcPr>
            <w:tcW w:w="2076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020" w:type="dxa"/>
          </w:tcPr>
          <w:p w:rsidR="00EE5D93" w:rsidRPr="00EE5D93" w:rsidRDefault="00EE5D93" w:rsidP="00293F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07166C">
        <w:tc>
          <w:tcPr>
            <w:tcW w:w="44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Кандидатът и партньорите разполагат с добри финансови възможности на база годишни финансови отчети за последните две </w:t>
            </w:r>
            <w:r w:rsidR="003A5025">
              <w:rPr>
                <w:color w:val="000000"/>
                <w:sz w:val="24"/>
                <w:szCs w:val="24"/>
                <w:lang w:val="bg-BG"/>
              </w:rPr>
              <w:t xml:space="preserve">приключили финансови </w:t>
            </w:r>
            <w:r w:rsidRPr="00EE5D93">
              <w:rPr>
                <w:color w:val="000000"/>
                <w:sz w:val="24"/>
                <w:szCs w:val="24"/>
                <w:lang w:val="bg-BG"/>
              </w:rPr>
              <w:t>години на стойност равна или по-висока от исканото финансиране и/или са изпълнявали проекти с бюджет от 20 000 до 100 000 евро</w:t>
            </w:r>
          </w:p>
        </w:tc>
        <w:tc>
          <w:tcPr>
            <w:tcW w:w="2076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3020" w:type="dxa"/>
          </w:tcPr>
          <w:p w:rsidR="00EE5D93" w:rsidRPr="00EE5D93" w:rsidRDefault="00EE5D93" w:rsidP="00293F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07166C">
        <w:tc>
          <w:tcPr>
            <w:tcW w:w="44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Кандидатът и партньорите разполагат с добри финансови възможности на база годишни финансови отчети за последните две </w:t>
            </w:r>
            <w:r w:rsidR="003A5025">
              <w:rPr>
                <w:color w:val="000000"/>
                <w:sz w:val="24"/>
                <w:szCs w:val="24"/>
                <w:lang w:val="bg-BG"/>
              </w:rPr>
              <w:t xml:space="preserve">приключили финансови </w:t>
            </w:r>
            <w:r w:rsidRPr="00EE5D93">
              <w:rPr>
                <w:color w:val="000000"/>
                <w:sz w:val="24"/>
                <w:szCs w:val="24"/>
                <w:lang w:val="bg-BG"/>
              </w:rPr>
              <w:t>години на стойност равна или по-висока от исканото финансиране и/или са изпълнявали проекти с бюджет до  15 000 евро</w:t>
            </w:r>
          </w:p>
        </w:tc>
        <w:tc>
          <w:tcPr>
            <w:tcW w:w="2076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020" w:type="dxa"/>
          </w:tcPr>
          <w:p w:rsidR="00EE5D93" w:rsidRPr="00EE5D93" w:rsidRDefault="00EE5D93" w:rsidP="00293F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07166C">
        <w:tc>
          <w:tcPr>
            <w:tcW w:w="4440" w:type="dxa"/>
            <w:shd w:val="clear" w:color="auto" w:fill="BFBFBF" w:themeFill="background1" w:themeFillShade="BF"/>
          </w:tcPr>
          <w:p w:rsidR="00EE5D93" w:rsidRPr="00B943D4" w:rsidRDefault="00EE5D93" w:rsidP="00221622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4"/>
                <w:szCs w:val="24"/>
                <w:lang w:val="bg-BG"/>
              </w:rPr>
            </w:pPr>
            <w:r w:rsidRPr="00B943D4">
              <w:rPr>
                <w:b/>
                <w:color w:val="000000"/>
                <w:sz w:val="24"/>
                <w:szCs w:val="24"/>
                <w:lang w:val="bg-BG"/>
              </w:rPr>
              <w:t>2. ОПИСАНИЕ НА ДЕЙНОСТИТЕ И ОРГАНИЗАЦИЯ НА ИЗПЪЛНЕНИЕТО</w:t>
            </w:r>
          </w:p>
        </w:tc>
        <w:tc>
          <w:tcPr>
            <w:tcW w:w="2076" w:type="dxa"/>
            <w:shd w:val="clear" w:color="auto" w:fill="BFBFBF" w:themeFill="background1" w:themeFillShade="BF"/>
          </w:tcPr>
          <w:p w:rsidR="00EE5D93" w:rsidRPr="00B943D4" w:rsidRDefault="00EE5D93" w:rsidP="00221622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B943D4">
              <w:rPr>
                <w:b/>
                <w:color w:val="000000"/>
                <w:sz w:val="24"/>
                <w:szCs w:val="24"/>
              </w:rPr>
              <w:t>МАКСИМУМ 40</w:t>
            </w:r>
          </w:p>
        </w:tc>
        <w:tc>
          <w:tcPr>
            <w:tcW w:w="3020" w:type="dxa"/>
            <w:shd w:val="clear" w:color="auto" w:fill="BFBFBF" w:themeFill="background1" w:themeFillShade="BF"/>
          </w:tcPr>
          <w:p w:rsidR="00EE5D93" w:rsidRPr="00EE5D93" w:rsidRDefault="00EE5D93" w:rsidP="00293F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B85522" w:rsidTr="0007166C">
        <w:tc>
          <w:tcPr>
            <w:tcW w:w="4440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2.1.Съответствие и принос на проектното предложение към ОП НОИР</w:t>
            </w:r>
          </w:p>
        </w:tc>
        <w:tc>
          <w:tcPr>
            <w:tcW w:w="2076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Максимум 10</w:t>
            </w:r>
          </w:p>
        </w:tc>
        <w:tc>
          <w:tcPr>
            <w:tcW w:w="3020" w:type="dxa"/>
            <w:shd w:val="clear" w:color="auto" w:fill="DEEAF6" w:themeFill="accent1" w:themeFillTint="33"/>
          </w:tcPr>
          <w:p w:rsidR="00EE5D93" w:rsidRPr="006B2EAA" w:rsidRDefault="006B2EAA" w:rsidP="00293FFC">
            <w:pPr>
              <w:autoSpaceDE w:val="0"/>
              <w:autoSpaceDN w:val="0"/>
              <w:adjustRightInd w:val="0"/>
              <w:jc w:val="center"/>
              <w:rPr>
                <w:i/>
                <w:color w:val="000000"/>
                <w:sz w:val="24"/>
                <w:szCs w:val="24"/>
                <w:lang w:val="bg-BG"/>
              </w:rPr>
            </w:pPr>
            <w:r w:rsidRPr="001421AE">
              <w:rPr>
                <w:i/>
                <w:sz w:val="24"/>
                <w:szCs w:val="24"/>
                <w:lang w:val="bg-BG" w:eastAsia="en-US"/>
              </w:rPr>
              <w:t>Формуляр за кандидатстване, Раздел 1 „Основни данни“,</w:t>
            </w:r>
            <w:r w:rsidRPr="001421AE">
              <w:rPr>
                <w:rFonts w:ascii="Roboto" w:eastAsia="SimSun" w:hAnsi="Roboto" w:cs="Arial"/>
                <w:i/>
                <w:sz w:val="24"/>
                <w:szCs w:val="24"/>
                <w:lang w:val="bg-BG" w:eastAsia="zh-CN"/>
              </w:rPr>
              <w:t xml:space="preserve"> поле </w:t>
            </w:r>
            <w:r w:rsidRPr="001421AE">
              <w:rPr>
                <w:rFonts w:ascii="Roboto" w:eastAsia="SimSun" w:hAnsi="Roboto" w:cs="Arial"/>
                <w:i/>
                <w:sz w:val="24"/>
                <w:szCs w:val="24"/>
                <w:lang w:val="bg-BG" w:eastAsia="zh-CN"/>
              </w:rPr>
              <w:lastRenderedPageBreak/>
              <w:t>„Цел/и на проектното предложение“</w:t>
            </w:r>
            <w:r w:rsidRPr="001421AE">
              <w:rPr>
                <w:i/>
                <w:sz w:val="24"/>
                <w:szCs w:val="24"/>
                <w:lang w:val="bg-BG" w:eastAsia="en-US"/>
              </w:rPr>
              <w:t xml:space="preserve"> и Раздел 7 „План за изпълнение/Дейности по проекта”</w:t>
            </w:r>
            <w:r w:rsidR="001421AE" w:rsidRPr="001421AE">
              <w:rPr>
                <w:i/>
                <w:sz w:val="24"/>
                <w:szCs w:val="24"/>
                <w:lang w:val="bg-BG" w:eastAsia="en-US"/>
              </w:rPr>
              <w:t>.</w:t>
            </w:r>
          </w:p>
        </w:tc>
      </w:tr>
      <w:tr w:rsidR="00EE5D93" w:rsidRPr="00EE5D93" w:rsidTr="0007166C">
        <w:tc>
          <w:tcPr>
            <w:tcW w:w="44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lastRenderedPageBreak/>
              <w:t>2.1.1. Проектното предложение напълно съответства на целите на конкретната операция  на ОП НОИР и допринася за постигането им</w:t>
            </w:r>
          </w:p>
        </w:tc>
        <w:tc>
          <w:tcPr>
            <w:tcW w:w="2076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020" w:type="dxa"/>
          </w:tcPr>
          <w:p w:rsidR="00EE5D93" w:rsidRPr="00EE5D93" w:rsidRDefault="00EE5D93" w:rsidP="00293F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07166C">
        <w:tc>
          <w:tcPr>
            <w:tcW w:w="44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2.1.2. Проектното предложение частично съответства на целите на конкретната операция на ОП НОИР и частично допринася за постигането им</w:t>
            </w:r>
          </w:p>
        </w:tc>
        <w:tc>
          <w:tcPr>
            <w:tcW w:w="2076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3020" w:type="dxa"/>
          </w:tcPr>
          <w:p w:rsidR="00EE5D93" w:rsidRPr="00EE5D93" w:rsidRDefault="00EE5D93" w:rsidP="00293F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07166C">
        <w:tc>
          <w:tcPr>
            <w:tcW w:w="44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2.1.3. Проектното предложение слабо съответства на целите на конкретната операция на ОП НОИР и приноса му за  постигането им не е достатъчно добре обоснован</w:t>
            </w:r>
          </w:p>
        </w:tc>
        <w:tc>
          <w:tcPr>
            <w:tcW w:w="2076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020" w:type="dxa"/>
          </w:tcPr>
          <w:p w:rsidR="00EE5D93" w:rsidRPr="00EE5D93" w:rsidRDefault="00EE5D93" w:rsidP="00293F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B85522" w:rsidTr="0007166C">
        <w:tc>
          <w:tcPr>
            <w:tcW w:w="4440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</w:p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2.2. Съответствие и принос към стратегия за ВОМР и други общински документи</w:t>
            </w:r>
          </w:p>
        </w:tc>
        <w:tc>
          <w:tcPr>
            <w:tcW w:w="2076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Максимум 5</w:t>
            </w:r>
          </w:p>
        </w:tc>
        <w:tc>
          <w:tcPr>
            <w:tcW w:w="3020" w:type="dxa"/>
            <w:shd w:val="clear" w:color="auto" w:fill="DEEAF6" w:themeFill="accent1" w:themeFillTint="33"/>
          </w:tcPr>
          <w:p w:rsidR="00EE5D93" w:rsidRPr="00EE5D93" w:rsidRDefault="006B2EAA" w:rsidP="00293F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i/>
                <w:color w:val="000000"/>
                <w:sz w:val="24"/>
                <w:szCs w:val="24"/>
                <w:lang w:val="bg-BG" w:eastAsia="en-US"/>
              </w:rPr>
              <w:t>Формуляр за кандидатс</w:t>
            </w:r>
            <w:r w:rsidR="00164E17">
              <w:rPr>
                <w:i/>
                <w:color w:val="000000"/>
                <w:sz w:val="24"/>
                <w:szCs w:val="24"/>
                <w:lang w:val="bg-BG" w:eastAsia="en-US"/>
              </w:rPr>
              <w:t>т</w:t>
            </w:r>
            <w:r>
              <w:rPr>
                <w:i/>
                <w:color w:val="000000"/>
                <w:sz w:val="24"/>
                <w:szCs w:val="24"/>
                <w:lang w:val="bg-BG" w:eastAsia="en-US"/>
              </w:rPr>
              <w:t xml:space="preserve">ване, </w:t>
            </w:r>
            <w:r w:rsidRPr="00EE5D93">
              <w:rPr>
                <w:i/>
                <w:color w:val="000000"/>
                <w:sz w:val="24"/>
                <w:szCs w:val="24"/>
                <w:lang w:val="bg-BG" w:eastAsia="en-US"/>
              </w:rPr>
              <w:t>Раздел 11 „Допълнителна информация необходима за оценка на проектното предложение“</w:t>
            </w:r>
            <w:r w:rsidR="00164E17">
              <w:rPr>
                <w:i/>
                <w:color w:val="000000"/>
                <w:sz w:val="24"/>
                <w:szCs w:val="24"/>
                <w:lang w:val="bg-BG" w:eastAsia="en-US"/>
              </w:rPr>
              <w:t>, Раздел 12 „Прикачени електронно подписани документи“</w:t>
            </w:r>
            <w:r w:rsidR="001421AE">
              <w:rPr>
                <w:i/>
                <w:color w:val="000000"/>
                <w:sz w:val="24"/>
                <w:szCs w:val="24"/>
                <w:lang w:val="bg-BG" w:eastAsia="en-US"/>
              </w:rPr>
              <w:t>.</w:t>
            </w:r>
          </w:p>
        </w:tc>
      </w:tr>
      <w:tr w:rsidR="00EE5D93" w:rsidRPr="00EE5D93" w:rsidTr="0007166C">
        <w:tc>
          <w:tcPr>
            <w:tcW w:w="44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2.2.1. Проектното предложение напълно съответства и допринася за изпълнение на Стратегията ВОМР и други общински, стратегически документи  (ако са приложени такива)</w:t>
            </w:r>
          </w:p>
        </w:tc>
        <w:tc>
          <w:tcPr>
            <w:tcW w:w="2076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020" w:type="dxa"/>
          </w:tcPr>
          <w:p w:rsidR="00EE5D93" w:rsidRPr="00EE5D93" w:rsidRDefault="00EE5D93" w:rsidP="00293F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07166C">
        <w:tc>
          <w:tcPr>
            <w:tcW w:w="44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2.2.2 Проектното предложение частично съответства и частично допринася за изпълнение на Стратегията ВОМР и други общински, стратегически документи (ако са приложени такива)</w:t>
            </w:r>
          </w:p>
        </w:tc>
        <w:tc>
          <w:tcPr>
            <w:tcW w:w="2076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020" w:type="dxa"/>
          </w:tcPr>
          <w:p w:rsidR="00EE5D93" w:rsidRPr="00EE5D93" w:rsidRDefault="00EE5D93" w:rsidP="00293F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07166C">
        <w:tc>
          <w:tcPr>
            <w:tcW w:w="44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2.2.3. Проектното предложение слабо съответства на целите на конкретната операция на Стратегията ВОМР и други общински, стратегически документи (ако са приложени такива) и приноса му за  постигането им не е достатъчно добре обоснован</w:t>
            </w:r>
          </w:p>
        </w:tc>
        <w:tc>
          <w:tcPr>
            <w:tcW w:w="2076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020" w:type="dxa"/>
          </w:tcPr>
          <w:p w:rsidR="00EE5D93" w:rsidRPr="00EE5D93" w:rsidRDefault="00EE5D93" w:rsidP="00293F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B85522" w:rsidTr="0007166C">
        <w:tc>
          <w:tcPr>
            <w:tcW w:w="4440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</w:p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2.3. Иновативност и добри практики</w:t>
            </w:r>
          </w:p>
        </w:tc>
        <w:tc>
          <w:tcPr>
            <w:tcW w:w="2076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Максимум 5</w:t>
            </w:r>
          </w:p>
        </w:tc>
        <w:tc>
          <w:tcPr>
            <w:tcW w:w="3020" w:type="dxa"/>
            <w:shd w:val="clear" w:color="auto" w:fill="DEEAF6" w:themeFill="accent1" w:themeFillTint="33"/>
          </w:tcPr>
          <w:p w:rsidR="00EE5D93" w:rsidRPr="00EE5D93" w:rsidRDefault="00164E17" w:rsidP="00293F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i/>
                <w:color w:val="000000"/>
                <w:sz w:val="24"/>
                <w:szCs w:val="24"/>
                <w:lang w:val="bg-BG" w:eastAsia="en-US"/>
              </w:rPr>
              <w:t>Формуляр за кандидатстване, Раздел 7</w:t>
            </w:r>
            <w:r w:rsidRPr="006B2EAA">
              <w:rPr>
                <w:i/>
                <w:color w:val="000000"/>
                <w:sz w:val="24"/>
                <w:szCs w:val="24"/>
                <w:lang w:val="bg-BG" w:eastAsia="en-US"/>
              </w:rPr>
              <w:t xml:space="preserve">„План за изпълнение/Дейности по </w:t>
            </w:r>
            <w:r w:rsidRPr="006B2EAA">
              <w:rPr>
                <w:i/>
                <w:color w:val="000000"/>
                <w:sz w:val="24"/>
                <w:szCs w:val="24"/>
                <w:lang w:val="bg-BG" w:eastAsia="en-US"/>
              </w:rPr>
              <w:lastRenderedPageBreak/>
              <w:t>проекта”</w:t>
            </w:r>
            <w:r w:rsidR="007C3E46">
              <w:rPr>
                <w:i/>
                <w:color w:val="000000"/>
                <w:sz w:val="24"/>
                <w:szCs w:val="24"/>
                <w:lang w:val="bg-BG" w:eastAsia="en-US"/>
              </w:rPr>
              <w:t xml:space="preserve">, </w:t>
            </w:r>
            <w:r w:rsidRPr="00EE5D93">
              <w:rPr>
                <w:i/>
                <w:color w:val="000000"/>
                <w:sz w:val="24"/>
                <w:szCs w:val="24"/>
                <w:lang w:val="bg-BG" w:eastAsia="en-US"/>
              </w:rPr>
              <w:t>Раздел 11 „Допълнителна информация необходима за оценка на проектното предложение“</w:t>
            </w:r>
            <w:r w:rsidR="001421AE">
              <w:rPr>
                <w:i/>
                <w:color w:val="000000"/>
                <w:sz w:val="24"/>
                <w:szCs w:val="24"/>
                <w:lang w:val="bg-BG" w:eastAsia="en-US"/>
              </w:rPr>
              <w:t>.</w:t>
            </w:r>
          </w:p>
        </w:tc>
      </w:tr>
      <w:tr w:rsidR="00EE5D93" w:rsidRPr="00EE5D93" w:rsidTr="0007166C">
        <w:tc>
          <w:tcPr>
            <w:tcW w:w="44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lastRenderedPageBreak/>
              <w:t>2.3.1. Проектното предложение  има ярко изразен иновативен характер и/или утвърждава добри практики</w:t>
            </w:r>
          </w:p>
        </w:tc>
        <w:tc>
          <w:tcPr>
            <w:tcW w:w="2076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020" w:type="dxa"/>
          </w:tcPr>
          <w:p w:rsidR="00EE5D93" w:rsidRPr="00EE5D93" w:rsidRDefault="00EE5D93" w:rsidP="00293F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07166C">
        <w:tc>
          <w:tcPr>
            <w:tcW w:w="44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2.3.2. Проектното предложение частично има иновативен характер и/или по-слабо прилага добри практики</w:t>
            </w:r>
          </w:p>
        </w:tc>
        <w:tc>
          <w:tcPr>
            <w:tcW w:w="2076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020" w:type="dxa"/>
          </w:tcPr>
          <w:p w:rsidR="00EE5D93" w:rsidRPr="00EE5D93" w:rsidRDefault="00EE5D93" w:rsidP="00293F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07166C">
        <w:tc>
          <w:tcPr>
            <w:tcW w:w="44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2.3.3. Проектното предложение има слабо изразен иновативен характер и/или слабо прилага добри практики </w:t>
            </w:r>
          </w:p>
        </w:tc>
        <w:tc>
          <w:tcPr>
            <w:tcW w:w="2076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020" w:type="dxa"/>
          </w:tcPr>
          <w:p w:rsidR="00EE5D93" w:rsidRPr="00EE5D93" w:rsidRDefault="00EE5D93" w:rsidP="00293F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B85522" w:rsidTr="0007166C">
        <w:tc>
          <w:tcPr>
            <w:tcW w:w="4440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2.4. Описание на дейностите</w:t>
            </w:r>
          </w:p>
        </w:tc>
        <w:tc>
          <w:tcPr>
            <w:tcW w:w="2076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Максимум 10</w:t>
            </w:r>
          </w:p>
        </w:tc>
        <w:tc>
          <w:tcPr>
            <w:tcW w:w="3020" w:type="dxa"/>
            <w:shd w:val="clear" w:color="auto" w:fill="DEEAF6" w:themeFill="accent1" w:themeFillTint="33"/>
          </w:tcPr>
          <w:p w:rsidR="00EE5D93" w:rsidRPr="00EE5D93" w:rsidRDefault="00164E17" w:rsidP="00293F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164E17">
              <w:rPr>
                <w:i/>
                <w:color w:val="000000"/>
                <w:sz w:val="24"/>
                <w:szCs w:val="24"/>
                <w:lang w:val="bg-BG"/>
              </w:rPr>
              <w:t xml:space="preserve">Формуляр за кандидатстване, </w:t>
            </w:r>
            <w:r>
              <w:rPr>
                <w:i/>
                <w:color w:val="000000"/>
                <w:sz w:val="24"/>
                <w:szCs w:val="24"/>
                <w:lang w:val="bg-BG"/>
              </w:rPr>
              <w:t xml:space="preserve">Раздел 1 „Данни за кандидата, Раздел 2 „Данни за партньора, </w:t>
            </w:r>
            <w:r w:rsidRPr="00164E17">
              <w:rPr>
                <w:i/>
                <w:color w:val="000000"/>
                <w:sz w:val="24"/>
                <w:szCs w:val="24"/>
                <w:lang w:val="bg-BG"/>
              </w:rPr>
              <w:t>Раздел 7</w:t>
            </w:r>
            <w:r>
              <w:rPr>
                <w:color w:val="000000"/>
                <w:sz w:val="24"/>
                <w:szCs w:val="24"/>
                <w:lang w:val="bg-BG"/>
              </w:rPr>
              <w:t xml:space="preserve"> „</w:t>
            </w:r>
            <w:r w:rsidRPr="006B2EAA">
              <w:rPr>
                <w:i/>
                <w:color w:val="000000"/>
                <w:sz w:val="24"/>
                <w:szCs w:val="24"/>
                <w:lang w:val="bg-BG" w:eastAsia="en-US"/>
              </w:rPr>
              <w:t>План за изпълнение/Дейности по проекта”</w:t>
            </w:r>
            <w:r>
              <w:rPr>
                <w:i/>
                <w:color w:val="000000"/>
                <w:sz w:val="24"/>
                <w:szCs w:val="24"/>
                <w:lang w:val="bg-BG" w:eastAsia="en-US"/>
              </w:rPr>
              <w:t>, Раздел 8 „Индикатори“, Раздел 11</w:t>
            </w:r>
            <w:r w:rsidRPr="00EE5D93">
              <w:rPr>
                <w:i/>
                <w:color w:val="000000"/>
                <w:sz w:val="24"/>
                <w:szCs w:val="24"/>
                <w:lang w:val="bg-BG" w:eastAsia="en-US"/>
              </w:rPr>
              <w:t>„Допълнителна информация необходима за оценка на проектното предложение“</w:t>
            </w:r>
            <w:r w:rsidR="007C3E46">
              <w:rPr>
                <w:i/>
                <w:color w:val="000000"/>
                <w:sz w:val="24"/>
                <w:szCs w:val="24"/>
                <w:lang w:val="bg-BG" w:eastAsia="en-US"/>
              </w:rPr>
              <w:t>,</w:t>
            </w:r>
            <w:r>
              <w:rPr>
                <w:i/>
                <w:color w:val="000000"/>
                <w:sz w:val="24"/>
                <w:szCs w:val="24"/>
                <w:lang w:val="bg-BG" w:eastAsia="en-US"/>
              </w:rPr>
              <w:t xml:space="preserve"> Раздел 12  „Прикачени електронно подписани документи“</w:t>
            </w:r>
            <w:r w:rsidR="007C3E46">
              <w:rPr>
                <w:i/>
                <w:color w:val="000000"/>
                <w:sz w:val="24"/>
                <w:szCs w:val="24"/>
                <w:lang w:val="bg-BG" w:eastAsia="en-US"/>
              </w:rPr>
              <w:t xml:space="preserve"> – прикачена СВОМР</w:t>
            </w:r>
            <w:r w:rsidR="001421AE">
              <w:rPr>
                <w:i/>
                <w:color w:val="000000"/>
                <w:sz w:val="24"/>
                <w:szCs w:val="24"/>
                <w:lang w:val="bg-BG" w:eastAsia="en-US"/>
              </w:rPr>
              <w:t>.</w:t>
            </w:r>
          </w:p>
        </w:tc>
      </w:tr>
      <w:tr w:rsidR="00EE5D93" w:rsidRPr="00EE5D93" w:rsidTr="0007166C">
        <w:tc>
          <w:tcPr>
            <w:tcW w:w="44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1.Заложените дейности допринасят към задоволяване на потребности на обоснованите целеви групи</w:t>
            </w:r>
          </w:p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2.Заложените дейности допринасят за постигане на индикаторите за изпълнение и резултат на операцията, а където е приложимо и към специфични за територията на МИГ допълнителни индикатори </w:t>
            </w:r>
          </w:p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3.Заложените дейности имат иновативен характер и/или надграждащ/мултиплициращ ефект в обхвата на МИГ/МИРГ</w:t>
            </w:r>
          </w:p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4. Заложените дейности отговарят на капацитета на кандидата и партньорите</w:t>
            </w:r>
          </w:p>
          <w:p w:rsidR="00EE5D93" w:rsidRPr="000933DF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5. Описанието на дейностите ясно разграничава проекта от  сходни по характер проекти, финансирани по ОП </w:t>
            </w:r>
            <w:r w:rsidRPr="00EE5D93">
              <w:rPr>
                <w:color w:val="000000"/>
                <w:sz w:val="24"/>
                <w:szCs w:val="24"/>
                <w:lang w:val="bg-BG"/>
              </w:rPr>
              <w:lastRenderedPageBreak/>
              <w:t>РЧР (например: бенефициентът ще работи с родителите в рамките на детската градина/училище като включва само такива дейности/теми, по които същите родители не са обхванати от ОП РЧР); предвидени са източници за информация, доказващи разграничението (присъствени списъци, декларации и др.)</w:t>
            </w:r>
          </w:p>
        </w:tc>
        <w:tc>
          <w:tcPr>
            <w:tcW w:w="2076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3020" w:type="dxa"/>
          </w:tcPr>
          <w:p w:rsidR="00EE5D93" w:rsidRPr="00EE5D93" w:rsidRDefault="00EE5D93" w:rsidP="00293F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07166C">
        <w:tc>
          <w:tcPr>
            <w:tcW w:w="44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Три от горните критерии са изпълнени</w:t>
            </w:r>
          </w:p>
        </w:tc>
        <w:tc>
          <w:tcPr>
            <w:tcW w:w="2076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3020" w:type="dxa"/>
          </w:tcPr>
          <w:p w:rsidR="00EE5D93" w:rsidRPr="00EE5D93" w:rsidRDefault="00EE5D93" w:rsidP="00293F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07166C">
        <w:tc>
          <w:tcPr>
            <w:tcW w:w="44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Един от горните критерии е изпълнен</w:t>
            </w:r>
          </w:p>
        </w:tc>
        <w:tc>
          <w:tcPr>
            <w:tcW w:w="2076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020" w:type="dxa"/>
          </w:tcPr>
          <w:p w:rsidR="00EE5D93" w:rsidRPr="00EE5D93" w:rsidRDefault="00EE5D93" w:rsidP="00293F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B85522" w:rsidTr="0007166C">
        <w:tc>
          <w:tcPr>
            <w:tcW w:w="4440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2.5.План за действие</w:t>
            </w:r>
          </w:p>
        </w:tc>
        <w:tc>
          <w:tcPr>
            <w:tcW w:w="2076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Максимум 5</w:t>
            </w:r>
          </w:p>
        </w:tc>
        <w:tc>
          <w:tcPr>
            <w:tcW w:w="3020" w:type="dxa"/>
            <w:shd w:val="clear" w:color="auto" w:fill="DEEAF6" w:themeFill="accent1" w:themeFillTint="33"/>
          </w:tcPr>
          <w:p w:rsidR="00EE5D93" w:rsidRPr="00EE5D93" w:rsidRDefault="00164E17" w:rsidP="00293F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164E17">
              <w:rPr>
                <w:i/>
                <w:color w:val="000000"/>
                <w:sz w:val="24"/>
                <w:szCs w:val="24"/>
                <w:lang w:val="bg-BG" w:eastAsia="en-US"/>
              </w:rPr>
              <w:t>Формуляр за кандидатстване Раздел 7 „План за изпълнение / Дейности по проекта”, Раздел 10 „План за външно възлагане“</w:t>
            </w:r>
            <w:r w:rsidR="001421AE">
              <w:rPr>
                <w:i/>
                <w:color w:val="000000"/>
                <w:sz w:val="24"/>
                <w:szCs w:val="24"/>
                <w:lang w:val="bg-BG" w:eastAsia="en-US"/>
              </w:rPr>
              <w:t>.</w:t>
            </w:r>
          </w:p>
        </w:tc>
      </w:tr>
      <w:tr w:rsidR="00EE5D93" w:rsidRPr="00EE5D93" w:rsidTr="0007166C">
        <w:tc>
          <w:tcPr>
            <w:tcW w:w="44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1.Планът за действие има времеви график, който отчита време за подготовка на дейности (вкл. процедури за избор на изпълнител)</w:t>
            </w:r>
          </w:p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2.Планът за действие е балансиран и реалистичен съобразно спецификата на дейностите (напр. учебна година, ваканции, др.) и продължителността на проекта</w:t>
            </w:r>
          </w:p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3.Планът за действие отразява логическата връзка на целите и дейностите на проекта</w:t>
            </w:r>
          </w:p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4.Планът за действие отразява предвидимите рискове при изпълнението на проекта (напр. евентуални закъснения при процедури по ЗОП, при проверка за недопускане на финансиране на икономически дейности, проверки за двойно финансиране и за режим на държавни помощ)</w:t>
            </w:r>
          </w:p>
        </w:tc>
        <w:tc>
          <w:tcPr>
            <w:tcW w:w="2076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020" w:type="dxa"/>
          </w:tcPr>
          <w:p w:rsidR="00EE5D93" w:rsidRPr="00EE5D93" w:rsidRDefault="00EE5D93" w:rsidP="00293F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07166C">
        <w:tc>
          <w:tcPr>
            <w:tcW w:w="44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Два от горните критерии са изпълнени</w:t>
            </w:r>
          </w:p>
        </w:tc>
        <w:tc>
          <w:tcPr>
            <w:tcW w:w="2076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020" w:type="dxa"/>
          </w:tcPr>
          <w:p w:rsidR="00EE5D93" w:rsidRPr="00EE5D93" w:rsidRDefault="00EE5D93" w:rsidP="00293F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07166C">
        <w:tc>
          <w:tcPr>
            <w:tcW w:w="44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Един от горните критерии е изпълнен</w:t>
            </w:r>
          </w:p>
        </w:tc>
        <w:tc>
          <w:tcPr>
            <w:tcW w:w="2076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020" w:type="dxa"/>
          </w:tcPr>
          <w:p w:rsidR="00EE5D93" w:rsidRPr="00EE5D93" w:rsidRDefault="00EE5D93" w:rsidP="00293F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B85522" w:rsidTr="0007166C">
        <w:tc>
          <w:tcPr>
            <w:tcW w:w="4440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2.6. Целеви групи</w:t>
            </w:r>
          </w:p>
        </w:tc>
        <w:tc>
          <w:tcPr>
            <w:tcW w:w="2076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Максимум 5</w:t>
            </w:r>
          </w:p>
        </w:tc>
        <w:tc>
          <w:tcPr>
            <w:tcW w:w="3020" w:type="dxa"/>
            <w:shd w:val="clear" w:color="auto" w:fill="DEEAF6" w:themeFill="accent1" w:themeFillTint="33"/>
          </w:tcPr>
          <w:p w:rsidR="00EE5D93" w:rsidRPr="007C3E46" w:rsidRDefault="00164E17" w:rsidP="00293FFC">
            <w:pPr>
              <w:autoSpaceDE w:val="0"/>
              <w:autoSpaceDN w:val="0"/>
              <w:adjustRightInd w:val="0"/>
              <w:jc w:val="center"/>
              <w:rPr>
                <w:i/>
                <w:color w:val="000000"/>
                <w:sz w:val="24"/>
                <w:szCs w:val="24"/>
                <w:lang w:val="bg-BG"/>
              </w:rPr>
            </w:pPr>
            <w:r w:rsidRPr="007C3E46">
              <w:rPr>
                <w:i/>
                <w:color w:val="000000"/>
                <w:sz w:val="24"/>
                <w:szCs w:val="24"/>
                <w:lang w:val="bg-BG"/>
              </w:rPr>
              <w:t>Ф</w:t>
            </w:r>
            <w:r w:rsidR="007C3E46" w:rsidRPr="007C3E46">
              <w:rPr>
                <w:i/>
                <w:color w:val="000000"/>
                <w:sz w:val="24"/>
                <w:szCs w:val="24"/>
                <w:lang w:val="bg-BG"/>
              </w:rPr>
              <w:t>о</w:t>
            </w:r>
            <w:r w:rsidRPr="007C3E46">
              <w:rPr>
                <w:i/>
                <w:color w:val="000000"/>
                <w:sz w:val="24"/>
                <w:szCs w:val="24"/>
                <w:lang w:val="bg-BG"/>
              </w:rPr>
              <w:t>рмуляр за кандидатс</w:t>
            </w:r>
            <w:r w:rsidR="007C3E46" w:rsidRPr="007C3E46">
              <w:rPr>
                <w:i/>
                <w:color w:val="000000"/>
                <w:sz w:val="24"/>
                <w:szCs w:val="24"/>
                <w:lang w:val="bg-BG"/>
              </w:rPr>
              <w:t>т</w:t>
            </w:r>
            <w:r w:rsidRPr="007C3E46">
              <w:rPr>
                <w:i/>
                <w:color w:val="000000"/>
                <w:sz w:val="24"/>
                <w:szCs w:val="24"/>
                <w:lang w:val="bg-BG"/>
              </w:rPr>
              <w:t xml:space="preserve">ване, Раздел </w:t>
            </w:r>
            <w:r w:rsidR="007C3E46" w:rsidRPr="007C3E46">
              <w:rPr>
                <w:i/>
                <w:color w:val="000000"/>
                <w:sz w:val="24"/>
                <w:szCs w:val="24"/>
                <w:lang w:val="bg-BG"/>
              </w:rPr>
              <w:t xml:space="preserve">11 „Допълнителна информация, необходима за оценка на проектното предложение“, поле „Описание на целевата </w:t>
            </w:r>
            <w:r w:rsidR="007C3E46" w:rsidRPr="007C3E46">
              <w:rPr>
                <w:i/>
                <w:color w:val="000000"/>
                <w:sz w:val="24"/>
                <w:szCs w:val="24"/>
                <w:lang w:val="bg-BG"/>
              </w:rPr>
              <w:lastRenderedPageBreak/>
              <w:t>група</w:t>
            </w:r>
            <w:r w:rsidR="007C3E46">
              <w:rPr>
                <w:i/>
                <w:color w:val="000000"/>
                <w:sz w:val="24"/>
                <w:szCs w:val="24"/>
                <w:lang w:val="bg-BG"/>
              </w:rPr>
              <w:t>“</w:t>
            </w:r>
            <w:r w:rsidR="0068120D">
              <w:rPr>
                <w:i/>
                <w:color w:val="000000"/>
                <w:sz w:val="24"/>
                <w:szCs w:val="24"/>
                <w:lang w:val="bg-BG"/>
              </w:rPr>
              <w:t>, Раздел 8 „Индикатори“</w:t>
            </w:r>
            <w:r w:rsidR="001421AE">
              <w:rPr>
                <w:i/>
                <w:color w:val="000000"/>
                <w:sz w:val="24"/>
                <w:szCs w:val="24"/>
                <w:lang w:val="bg-BG"/>
              </w:rPr>
              <w:t>.</w:t>
            </w:r>
          </w:p>
        </w:tc>
      </w:tr>
      <w:tr w:rsidR="00EE5D93" w:rsidRPr="00EE5D93" w:rsidTr="0007166C">
        <w:tc>
          <w:tcPr>
            <w:tcW w:w="44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lastRenderedPageBreak/>
              <w:t>1. Целевите групи отговарят на разработената от МОН методика (система от критерии) за определяне на децата и учениците, за които съществува риск от образователно изключване и на които следва да се осигури допълнителна помощ за преодоляване на този риск</w:t>
            </w:r>
          </w:p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2.Целевите групи имат числови стойности </w:t>
            </w:r>
          </w:p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3.Целевите групи попадат в обхвата на операцията и работата на избраните партньори</w:t>
            </w:r>
          </w:p>
        </w:tc>
        <w:tc>
          <w:tcPr>
            <w:tcW w:w="2076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020" w:type="dxa"/>
          </w:tcPr>
          <w:p w:rsidR="00EE5D93" w:rsidRPr="00EE5D93" w:rsidRDefault="00EE5D93" w:rsidP="00293F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07166C">
        <w:tc>
          <w:tcPr>
            <w:tcW w:w="44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Два от горните критерии са изпълнени</w:t>
            </w:r>
          </w:p>
        </w:tc>
        <w:tc>
          <w:tcPr>
            <w:tcW w:w="2076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020" w:type="dxa"/>
          </w:tcPr>
          <w:p w:rsidR="00EE5D93" w:rsidRPr="00EE5D93" w:rsidRDefault="00EE5D93" w:rsidP="00293F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07166C">
        <w:tc>
          <w:tcPr>
            <w:tcW w:w="44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Един от горните критерии е изпълнен</w:t>
            </w:r>
          </w:p>
        </w:tc>
        <w:tc>
          <w:tcPr>
            <w:tcW w:w="2076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020" w:type="dxa"/>
          </w:tcPr>
          <w:p w:rsidR="00EE5D93" w:rsidRPr="00EE5D93" w:rsidRDefault="00EE5D93" w:rsidP="00293F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07166C">
        <w:tc>
          <w:tcPr>
            <w:tcW w:w="4440" w:type="dxa"/>
            <w:shd w:val="clear" w:color="auto" w:fill="BFBFBF" w:themeFill="background1" w:themeFillShade="BF"/>
          </w:tcPr>
          <w:p w:rsidR="00EE5D93" w:rsidRPr="00B943D4" w:rsidRDefault="00EE5D93" w:rsidP="00221622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4"/>
                <w:szCs w:val="24"/>
                <w:lang w:val="bg-BG"/>
              </w:rPr>
            </w:pPr>
            <w:r w:rsidRPr="00B943D4">
              <w:rPr>
                <w:b/>
                <w:color w:val="000000"/>
                <w:sz w:val="24"/>
                <w:szCs w:val="24"/>
                <w:lang w:val="bg-BG"/>
              </w:rPr>
              <w:t>3.УСТОЙЧИВОСТ</w:t>
            </w:r>
          </w:p>
        </w:tc>
        <w:tc>
          <w:tcPr>
            <w:tcW w:w="2076" w:type="dxa"/>
            <w:shd w:val="clear" w:color="auto" w:fill="BFBFBF" w:themeFill="background1" w:themeFillShade="BF"/>
          </w:tcPr>
          <w:p w:rsidR="00EE5D93" w:rsidRPr="00B943D4" w:rsidRDefault="00EE5D93" w:rsidP="00221622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4"/>
                <w:szCs w:val="24"/>
              </w:rPr>
            </w:pPr>
            <w:r w:rsidRPr="00B943D4">
              <w:rPr>
                <w:b/>
                <w:color w:val="000000"/>
                <w:sz w:val="24"/>
                <w:szCs w:val="24"/>
              </w:rPr>
              <w:t>МАКСИМУМ 10</w:t>
            </w:r>
          </w:p>
        </w:tc>
        <w:tc>
          <w:tcPr>
            <w:tcW w:w="3020" w:type="dxa"/>
            <w:shd w:val="clear" w:color="auto" w:fill="BFBFBF" w:themeFill="background1" w:themeFillShade="BF"/>
          </w:tcPr>
          <w:p w:rsidR="00EE5D93" w:rsidRPr="00EE5D93" w:rsidRDefault="00EE5D93" w:rsidP="00293F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B85522" w:rsidTr="0007166C">
        <w:tc>
          <w:tcPr>
            <w:tcW w:w="4440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3.1.Мултиплициращ ефект</w:t>
            </w:r>
          </w:p>
        </w:tc>
        <w:tc>
          <w:tcPr>
            <w:tcW w:w="2076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Максимум 5</w:t>
            </w:r>
          </w:p>
        </w:tc>
        <w:tc>
          <w:tcPr>
            <w:tcW w:w="3020" w:type="dxa"/>
            <w:shd w:val="clear" w:color="auto" w:fill="DEEAF6" w:themeFill="accent1" w:themeFillTint="33"/>
          </w:tcPr>
          <w:p w:rsidR="00EE5D93" w:rsidRPr="00EE5D93" w:rsidRDefault="001D2E1B" w:rsidP="00293F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1D2E1B">
              <w:rPr>
                <w:i/>
                <w:color w:val="000000"/>
                <w:sz w:val="24"/>
                <w:szCs w:val="24"/>
                <w:lang w:val="bg-BG"/>
              </w:rPr>
              <w:t xml:space="preserve">Формуляр за кандидатстване, </w:t>
            </w:r>
            <w:r>
              <w:rPr>
                <w:i/>
                <w:color w:val="000000"/>
                <w:sz w:val="24"/>
                <w:szCs w:val="24"/>
                <w:lang w:val="bg-BG"/>
              </w:rPr>
              <w:t>Раздел 7 „</w:t>
            </w:r>
            <w:r w:rsidRPr="00164E17">
              <w:rPr>
                <w:i/>
                <w:color w:val="000000"/>
                <w:sz w:val="24"/>
                <w:szCs w:val="24"/>
                <w:lang w:val="bg-BG" w:eastAsia="en-US"/>
              </w:rPr>
              <w:t>План за изпълнение / Дейности по проекта”</w:t>
            </w:r>
            <w:r>
              <w:rPr>
                <w:i/>
                <w:color w:val="000000"/>
                <w:sz w:val="24"/>
                <w:szCs w:val="24"/>
                <w:lang w:val="bg-BG" w:eastAsia="en-US"/>
              </w:rPr>
              <w:t xml:space="preserve">, </w:t>
            </w:r>
            <w:r w:rsidRPr="001D2E1B">
              <w:rPr>
                <w:i/>
                <w:color w:val="000000"/>
                <w:sz w:val="24"/>
                <w:szCs w:val="24"/>
                <w:lang w:val="bg-BG"/>
              </w:rPr>
              <w:t>Раздел 11</w:t>
            </w:r>
            <w:r>
              <w:rPr>
                <w:color w:val="000000"/>
                <w:sz w:val="24"/>
                <w:szCs w:val="24"/>
                <w:lang w:val="bg-BG"/>
              </w:rPr>
              <w:t xml:space="preserve"> </w:t>
            </w:r>
            <w:r w:rsidRPr="007C3E46">
              <w:rPr>
                <w:i/>
                <w:color w:val="000000"/>
                <w:sz w:val="24"/>
                <w:szCs w:val="24"/>
                <w:lang w:val="bg-BG"/>
              </w:rPr>
              <w:t>„Допълнителна информация, необходима за оценка на проектното предложение“</w:t>
            </w:r>
            <w:r w:rsidR="001421AE">
              <w:rPr>
                <w:i/>
                <w:color w:val="000000"/>
                <w:sz w:val="24"/>
                <w:szCs w:val="24"/>
                <w:lang w:val="bg-BG"/>
              </w:rPr>
              <w:t>.</w:t>
            </w:r>
          </w:p>
        </w:tc>
      </w:tr>
      <w:tr w:rsidR="00EE5D93" w:rsidRPr="00EE5D93" w:rsidTr="0007166C">
        <w:tc>
          <w:tcPr>
            <w:tcW w:w="44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1.Проектът предлага възможност за мултиплициране и добавяне на стойност към съществуващи дейности и услуги</w:t>
            </w:r>
          </w:p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2. Проектът предлага  механизъм за мултиплициране – сред други групи, територии, бенефициенти/партньори</w:t>
            </w:r>
          </w:p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3.Предвидените дейности за информираност и публичност допринасят за мултиплициращ ефект от проекта</w:t>
            </w:r>
          </w:p>
        </w:tc>
        <w:tc>
          <w:tcPr>
            <w:tcW w:w="2076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020" w:type="dxa"/>
          </w:tcPr>
          <w:p w:rsidR="00EE5D93" w:rsidRPr="00EE5D93" w:rsidRDefault="00EE5D93" w:rsidP="00293F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07166C">
        <w:tc>
          <w:tcPr>
            <w:tcW w:w="44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Два от горните критерии са изпълнени</w:t>
            </w:r>
          </w:p>
        </w:tc>
        <w:tc>
          <w:tcPr>
            <w:tcW w:w="2076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020" w:type="dxa"/>
          </w:tcPr>
          <w:p w:rsidR="00EE5D93" w:rsidRPr="00EE5D93" w:rsidRDefault="00EE5D93" w:rsidP="00293F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07166C">
        <w:tc>
          <w:tcPr>
            <w:tcW w:w="44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Един от горните критерии е изпълнен</w:t>
            </w:r>
          </w:p>
        </w:tc>
        <w:tc>
          <w:tcPr>
            <w:tcW w:w="2076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020" w:type="dxa"/>
          </w:tcPr>
          <w:p w:rsidR="00EE5D93" w:rsidRPr="00EE5D93" w:rsidRDefault="00EE5D93" w:rsidP="00293F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07166C">
        <w:tc>
          <w:tcPr>
            <w:tcW w:w="4440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3.2.Резултати</w:t>
            </w:r>
          </w:p>
        </w:tc>
        <w:tc>
          <w:tcPr>
            <w:tcW w:w="2076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Максимум 5</w:t>
            </w:r>
          </w:p>
        </w:tc>
        <w:tc>
          <w:tcPr>
            <w:tcW w:w="3020" w:type="dxa"/>
            <w:shd w:val="clear" w:color="auto" w:fill="DEEAF6" w:themeFill="accent1" w:themeFillTint="33"/>
          </w:tcPr>
          <w:p w:rsidR="00EE5D93" w:rsidRPr="00EE5D93" w:rsidRDefault="001D2E1B" w:rsidP="00293F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1D2E1B">
              <w:rPr>
                <w:i/>
                <w:color w:val="000000"/>
                <w:sz w:val="24"/>
                <w:szCs w:val="24"/>
                <w:lang w:val="bg-BG"/>
              </w:rPr>
              <w:t>Формуляр за кандидатстване, Раздел 11</w:t>
            </w:r>
            <w:r>
              <w:rPr>
                <w:color w:val="000000"/>
                <w:sz w:val="24"/>
                <w:szCs w:val="24"/>
                <w:lang w:val="bg-BG"/>
              </w:rPr>
              <w:t xml:space="preserve"> </w:t>
            </w:r>
            <w:r w:rsidRPr="007C3E46">
              <w:rPr>
                <w:i/>
                <w:color w:val="000000"/>
                <w:sz w:val="24"/>
                <w:szCs w:val="24"/>
                <w:lang w:val="bg-BG"/>
              </w:rPr>
              <w:t>„Допълнителна информация, необходима за оценка на проектното предложение“</w:t>
            </w:r>
            <w:r>
              <w:rPr>
                <w:i/>
                <w:color w:val="000000"/>
                <w:sz w:val="24"/>
                <w:szCs w:val="24"/>
                <w:lang w:val="bg-BG"/>
              </w:rPr>
              <w:t>, поле „Устойчивост на резултатите от проекта“</w:t>
            </w:r>
            <w:r w:rsidR="001421AE">
              <w:rPr>
                <w:i/>
                <w:color w:val="000000"/>
                <w:sz w:val="24"/>
                <w:szCs w:val="24"/>
                <w:lang w:val="bg-BG"/>
              </w:rPr>
              <w:t>.</w:t>
            </w:r>
          </w:p>
        </w:tc>
      </w:tr>
      <w:tr w:rsidR="00EE5D93" w:rsidRPr="00EE5D93" w:rsidTr="0007166C">
        <w:tc>
          <w:tcPr>
            <w:tcW w:w="44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lastRenderedPageBreak/>
              <w:t>1.Финансова устойчивост след приключване на проекта</w:t>
            </w:r>
          </w:p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2.Институционална устойчивост след приключване на проекта</w:t>
            </w:r>
          </w:p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3.Устойчивост на въздействието върху целевите групи след приключване на проекта</w:t>
            </w:r>
          </w:p>
        </w:tc>
        <w:tc>
          <w:tcPr>
            <w:tcW w:w="2076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020" w:type="dxa"/>
          </w:tcPr>
          <w:p w:rsidR="00EE5D93" w:rsidRPr="00EE5D93" w:rsidRDefault="00EE5D93" w:rsidP="00293F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07166C">
        <w:tc>
          <w:tcPr>
            <w:tcW w:w="44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Два от горните критерии са изпълнени</w:t>
            </w:r>
          </w:p>
        </w:tc>
        <w:tc>
          <w:tcPr>
            <w:tcW w:w="2076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020" w:type="dxa"/>
          </w:tcPr>
          <w:p w:rsidR="00EE5D93" w:rsidRPr="00EE5D93" w:rsidRDefault="00EE5D93" w:rsidP="00293F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07166C">
        <w:tc>
          <w:tcPr>
            <w:tcW w:w="44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Един от горните критерии е изпълнен</w:t>
            </w:r>
          </w:p>
        </w:tc>
        <w:tc>
          <w:tcPr>
            <w:tcW w:w="2076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020" w:type="dxa"/>
          </w:tcPr>
          <w:p w:rsidR="00EE5D93" w:rsidRPr="00EE5D93" w:rsidRDefault="00EE5D93" w:rsidP="00293F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F01FF5">
        <w:tc>
          <w:tcPr>
            <w:tcW w:w="4440" w:type="dxa"/>
            <w:shd w:val="clear" w:color="auto" w:fill="BFBFBF" w:themeFill="background1" w:themeFillShade="BF"/>
          </w:tcPr>
          <w:p w:rsidR="00EE5D93" w:rsidRPr="00B943D4" w:rsidRDefault="00EE5D93" w:rsidP="00221622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4"/>
                <w:szCs w:val="24"/>
                <w:lang w:val="bg-BG"/>
              </w:rPr>
            </w:pPr>
            <w:r w:rsidRPr="00B943D4">
              <w:rPr>
                <w:b/>
                <w:color w:val="000000"/>
                <w:sz w:val="24"/>
                <w:szCs w:val="24"/>
                <w:lang w:val="bg-BG"/>
              </w:rPr>
              <w:t>4. БЮДЖЕТ</w:t>
            </w:r>
          </w:p>
        </w:tc>
        <w:tc>
          <w:tcPr>
            <w:tcW w:w="2076" w:type="dxa"/>
            <w:shd w:val="clear" w:color="auto" w:fill="BFBFBF" w:themeFill="background1" w:themeFillShade="BF"/>
          </w:tcPr>
          <w:p w:rsidR="00EE5D93" w:rsidRPr="00B943D4" w:rsidRDefault="00EE5D93" w:rsidP="00221622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4"/>
                <w:szCs w:val="24"/>
              </w:rPr>
            </w:pPr>
            <w:r w:rsidRPr="00B943D4">
              <w:rPr>
                <w:b/>
                <w:color w:val="000000"/>
                <w:sz w:val="24"/>
                <w:szCs w:val="24"/>
              </w:rPr>
              <w:t>МАКСИМУМ 30</w:t>
            </w:r>
          </w:p>
        </w:tc>
        <w:tc>
          <w:tcPr>
            <w:tcW w:w="3020" w:type="dxa"/>
            <w:shd w:val="clear" w:color="auto" w:fill="BFBFBF"/>
          </w:tcPr>
          <w:p w:rsidR="00EE5D93" w:rsidRPr="00EE5D93" w:rsidRDefault="00EE5D93" w:rsidP="00293F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B85522" w:rsidTr="0007166C">
        <w:tc>
          <w:tcPr>
            <w:tcW w:w="4440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4.1. Логическа обвързаност, целесъобразност и ефикасност на разходите </w:t>
            </w:r>
          </w:p>
        </w:tc>
        <w:tc>
          <w:tcPr>
            <w:tcW w:w="2076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Максимум 10</w:t>
            </w:r>
          </w:p>
        </w:tc>
        <w:tc>
          <w:tcPr>
            <w:tcW w:w="3020" w:type="dxa"/>
            <w:shd w:val="clear" w:color="auto" w:fill="DEEAF6" w:themeFill="accent1" w:themeFillTint="33"/>
          </w:tcPr>
          <w:p w:rsidR="00EE5D93" w:rsidRPr="00EE5D93" w:rsidRDefault="001D2E1B" w:rsidP="00F01FF5">
            <w:pPr>
              <w:spacing w:before="60" w:after="60" w:line="300" w:lineRule="auto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1D2E1B">
              <w:rPr>
                <w:i/>
                <w:color w:val="000000"/>
                <w:sz w:val="24"/>
                <w:szCs w:val="24"/>
                <w:lang w:val="bg-BG" w:eastAsia="en-US"/>
              </w:rPr>
              <w:t>Формуляр за кандидатстване, Раздел 5 „Бюджет (в лева) и Раздел 7 „План за изпълнение / Дейности по проекта“ и Раздел 8 „Индикатори“.</w:t>
            </w:r>
          </w:p>
        </w:tc>
      </w:tr>
      <w:tr w:rsidR="00EE5D93" w:rsidRPr="00EE5D93" w:rsidTr="0007166C">
        <w:tc>
          <w:tcPr>
            <w:tcW w:w="44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4.1.1. Налице е </w:t>
            </w:r>
            <w:r w:rsidRPr="00EE5D93">
              <w:rPr>
                <w:b/>
                <w:color w:val="000000"/>
                <w:sz w:val="24"/>
                <w:szCs w:val="24"/>
                <w:lang w:val="bg-BG"/>
              </w:rPr>
              <w:t>пълна</w:t>
            </w: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 логическа обвързаност на разходите с дейностите и насоченост към постигане на резултатите </w:t>
            </w:r>
          </w:p>
        </w:tc>
        <w:tc>
          <w:tcPr>
            <w:tcW w:w="2076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020" w:type="dxa"/>
          </w:tcPr>
          <w:p w:rsidR="00EE5D93" w:rsidRPr="00EE5D93" w:rsidRDefault="00EE5D93" w:rsidP="00293F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07166C">
        <w:tc>
          <w:tcPr>
            <w:tcW w:w="44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4.1.2. Налице е </w:t>
            </w:r>
            <w:r w:rsidRPr="00EE5D93">
              <w:rPr>
                <w:b/>
                <w:color w:val="000000"/>
                <w:sz w:val="24"/>
                <w:szCs w:val="24"/>
                <w:lang w:val="bg-BG"/>
              </w:rPr>
              <w:t>частична</w:t>
            </w: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 логическа обвързаност на разходите с дейностите и насоченост към постигане на резултатите</w:t>
            </w:r>
          </w:p>
        </w:tc>
        <w:tc>
          <w:tcPr>
            <w:tcW w:w="2076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3020" w:type="dxa"/>
          </w:tcPr>
          <w:p w:rsidR="00EE5D93" w:rsidRPr="00EE5D93" w:rsidRDefault="00EE5D93" w:rsidP="00293F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07166C">
        <w:tc>
          <w:tcPr>
            <w:tcW w:w="44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4.1.3. Налице е </w:t>
            </w:r>
            <w:r w:rsidRPr="00EE5D93">
              <w:rPr>
                <w:b/>
                <w:color w:val="000000"/>
                <w:sz w:val="24"/>
                <w:szCs w:val="24"/>
                <w:lang w:val="bg-BG"/>
              </w:rPr>
              <w:t>слаба</w:t>
            </w: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 логическа обвързаност на разходите с дейностите и насоченост към постигане на резултатите</w:t>
            </w:r>
          </w:p>
        </w:tc>
        <w:tc>
          <w:tcPr>
            <w:tcW w:w="2076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020" w:type="dxa"/>
          </w:tcPr>
          <w:p w:rsidR="00EE5D93" w:rsidRPr="00EE5D93" w:rsidRDefault="00EE5D93" w:rsidP="00293F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B85522" w:rsidTr="0007166C">
        <w:tc>
          <w:tcPr>
            <w:tcW w:w="4440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4.2. Разходите са реалистични и съобразени с пазарните цени</w:t>
            </w:r>
          </w:p>
        </w:tc>
        <w:tc>
          <w:tcPr>
            <w:tcW w:w="2076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Максимум 10</w:t>
            </w:r>
          </w:p>
        </w:tc>
        <w:tc>
          <w:tcPr>
            <w:tcW w:w="3020" w:type="dxa"/>
            <w:shd w:val="clear" w:color="auto" w:fill="DEEAF6" w:themeFill="accent1" w:themeFillTint="33"/>
          </w:tcPr>
          <w:p w:rsidR="00EE5D93" w:rsidRPr="00EE5D93" w:rsidRDefault="00982823" w:rsidP="00F01FF5">
            <w:pPr>
              <w:spacing w:before="60" w:after="60" w:line="300" w:lineRule="auto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1D2E1B">
              <w:rPr>
                <w:i/>
                <w:color w:val="000000"/>
                <w:sz w:val="24"/>
                <w:szCs w:val="24"/>
                <w:lang w:val="bg-BG" w:eastAsia="en-US"/>
              </w:rPr>
              <w:t>Формуляр за кандидатстване, Раздел 5 „Бюджет (в лева) и Раздел 7 „План за изпълнение / Дейности по проекта“ и Раздел 8 „Индикатори“</w:t>
            </w:r>
            <w:r>
              <w:rPr>
                <w:i/>
                <w:color w:val="000000"/>
                <w:sz w:val="24"/>
                <w:szCs w:val="24"/>
                <w:lang w:val="bg-BG" w:eastAsia="en-US"/>
              </w:rPr>
              <w:t>, Раздел 12 „Прикачени електронно подписани документи“</w:t>
            </w:r>
            <w:r w:rsidRPr="001D2E1B">
              <w:rPr>
                <w:i/>
                <w:color w:val="000000"/>
                <w:sz w:val="24"/>
                <w:szCs w:val="24"/>
                <w:lang w:val="bg-BG" w:eastAsia="en-US"/>
              </w:rPr>
              <w:t>.</w:t>
            </w:r>
          </w:p>
        </w:tc>
      </w:tr>
      <w:tr w:rsidR="00EE5D93" w:rsidRPr="00EE5D93" w:rsidTr="0007166C">
        <w:tc>
          <w:tcPr>
            <w:tcW w:w="44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4.2.1. Планираните разходи са съобразени с количеството, качеството и своевременното изпълнение на дейностите за постигане на резултатите по пазарни цени</w:t>
            </w:r>
          </w:p>
        </w:tc>
        <w:tc>
          <w:tcPr>
            <w:tcW w:w="2076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020" w:type="dxa"/>
          </w:tcPr>
          <w:p w:rsidR="00EE5D93" w:rsidRPr="00EE5D93" w:rsidRDefault="00EE5D93" w:rsidP="00293F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07166C">
        <w:tc>
          <w:tcPr>
            <w:tcW w:w="44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4.2.2. Планираните разходи са съобразени с дейностите и резултатите </w:t>
            </w:r>
            <w:r w:rsidRPr="00EE5D93">
              <w:rPr>
                <w:color w:val="000000"/>
                <w:sz w:val="24"/>
                <w:szCs w:val="24"/>
                <w:lang w:val="bg-BG"/>
              </w:rPr>
              <w:lastRenderedPageBreak/>
              <w:t>без да отразяват динамиката в пазарните цени</w:t>
            </w:r>
          </w:p>
        </w:tc>
        <w:tc>
          <w:tcPr>
            <w:tcW w:w="2076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3020" w:type="dxa"/>
          </w:tcPr>
          <w:p w:rsidR="00EE5D93" w:rsidRPr="00EE5D93" w:rsidRDefault="00EE5D93" w:rsidP="00293F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07166C">
        <w:tc>
          <w:tcPr>
            <w:tcW w:w="44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4.2.3. Планираните разходи са съобразени с пазарните цени, без да отразяват количеството и качеството на заложените дейности и резултати</w:t>
            </w:r>
          </w:p>
        </w:tc>
        <w:tc>
          <w:tcPr>
            <w:tcW w:w="2076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020" w:type="dxa"/>
          </w:tcPr>
          <w:p w:rsidR="00EE5D93" w:rsidRPr="00EE5D93" w:rsidRDefault="00EE5D93" w:rsidP="00293F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07166C">
        <w:tc>
          <w:tcPr>
            <w:tcW w:w="4440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 xml:space="preserve">4.3. Разходите спазват принципите за ефективност </w:t>
            </w:r>
          </w:p>
        </w:tc>
        <w:tc>
          <w:tcPr>
            <w:tcW w:w="2076" w:type="dxa"/>
            <w:shd w:val="clear" w:color="auto" w:fill="DEEAF6" w:themeFill="accent1" w:themeFillTint="33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Максимум 10</w:t>
            </w:r>
          </w:p>
        </w:tc>
        <w:tc>
          <w:tcPr>
            <w:tcW w:w="3020" w:type="dxa"/>
            <w:shd w:val="clear" w:color="auto" w:fill="DEEAF6" w:themeFill="accent1" w:themeFillTint="33"/>
          </w:tcPr>
          <w:p w:rsidR="00EE5D93" w:rsidRPr="00EE5D93" w:rsidRDefault="00982823" w:rsidP="00293F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1D2E1B">
              <w:rPr>
                <w:i/>
                <w:color w:val="000000"/>
                <w:sz w:val="24"/>
                <w:szCs w:val="24"/>
                <w:lang w:val="bg-BG" w:eastAsia="en-US"/>
              </w:rPr>
              <w:t>Формуляр за кандидатстване, Раздел 5 „Бюджет (в лева) и Раздел 7 „План за изпълнение / Дейности по проекта“ и Раздел 8 „Индикатори“</w:t>
            </w:r>
            <w:r>
              <w:rPr>
                <w:i/>
                <w:color w:val="000000"/>
                <w:sz w:val="24"/>
                <w:szCs w:val="24"/>
                <w:lang w:val="bg-BG" w:eastAsia="en-US"/>
              </w:rPr>
              <w:t>, Раздел 12 „Прикачени електронно подписани документи“</w:t>
            </w:r>
            <w:r w:rsidRPr="001D2E1B">
              <w:rPr>
                <w:i/>
                <w:color w:val="000000"/>
                <w:sz w:val="24"/>
                <w:szCs w:val="24"/>
                <w:lang w:val="bg-BG" w:eastAsia="en-US"/>
              </w:rPr>
              <w:t>.</w:t>
            </w:r>
          </w:p>
        </w:tc>
      </w:tr>
      <w:tr w:rsidR="00EE5D93" w:rsidRPr="00EE5D93" w:rsidTr="0007166C">
        <w:tc>
          <w:tcPr>
            <w:tcW w:w="44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4.3.1. Заложените разходи са планирани за постигане на оптимален ефект на единица разход спрямо заложените цели</w:t>
            </w:r>
          </w:p>
        </w:tc>
        <w:tc>
          <w:tcPr>
            <w:tcW w:w="2076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020" w:type="dxa"/>
          </w:tcPr>
          <w:p w:rsidR="00EE5D93" w:rsidRPr="00EE5D93" w:rsidRDefault="00EE5D93" w:rsidP="00293F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07166C">
        <w:tc>
          <w:tcPr>
            <w:tcW w:w="44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4.3.2. Заложените разходи са планирани за постигане на добър ефект на единица разходи спрямо заложените цели</w:t>
            </w:r>
          </w:p>
        </w:tc>
        <w:tc>
          <w:tcPr>
            <w:tcW w:w="2076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3020" w:type="dxa"/>
          </w:tcPr>
          <w:p w:rsidR="00EE5D93" w:rsidRPr="00EE5D93" w:rsidRDefault="00EE5D93" w:rsidP="00293F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07166C">
        <w:tc>
          <w:tcPr>
            <w:tcW w:w="4440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EE5D93">
              <w:rPr>
                <w:color w:val="000000"/>
                <w:sz w:val="24"/>
                <w:szCs w:val="24"/>
                <w:lang w:val="bg-BG"/>
              </w:rPr>
              <w:t>4.3.3. Заложените разходи са планирани за постигане на задоволителен ефект на единица разходи спрямо заложените цели</w:t>
            </w:r>
          </w:p>
        </w:tc>
        <w:tc>
          <w:tcPr>
            <w:tcW w:w="2076" w:type="dxa"/>
            <w:shd w:val="clear" w:color="auto" w:fill="auto"/>
          </w:tcPr>
          <w:p w:rsidR="00EE5D93" w:rsidRPr="00EE5D93" w:rsidRDefault="00EE5D93" w:rsidP="0022162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EE5D9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020" w:type="dxa"/>
          </w:tcPr>
          <w:p w:rsidR="00EE5D93" w:rsidRPr="00EE5D93" w:rsidRDefault="00EE5D93" w:rsidP="00293F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EE5D93" w:rsidRPr="00EE5D93" w:rsidTr="0007166C">
        <w:tc>
          <w:tcPr>
            <w:tcW w:w="4440" w:type="dxa"/>
            <w:shd w:val="clear" w:color="auto" w:fill="auto"/>
          </w:tcPr>
          <w:p w:rsidR="00EE5D93" w:rsidRPr="003C6D6E" w:rsidRDefault="003C6D6E" w:rsidP="00EF5EDB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4"/>
                <w:szCs w:val="24"/>
                <w:lang w:val="bg-BG"/>
              </w:rPr>
            </w:pPr>
            <w:r w:rsidRPr="003C6D6E">
              <w:rPr>
                <w:b/>
                <w:color w:val="000000"/>
                <w:sz w:val="24"/>
                <w:szCs w:val="24"/>
                <w:lang w:val="bg-BG"/>
              </w:rPr>
              <w:t>ОБЩ МАКСИМАЛЕН БРОЙ ТОЧКИ</w:t>
            </w:r>
          </w:p>
        </w:tc>
        <w:tc>
          <w:tcPr>
            <w:tcW w:w="2076" w:type="dxa"/>
            <w:shd w:val="clear" w:color="auto" w:fill="auto"/>
          </w:tcPr>
          <w:p w:rsidR="00EE5D93" w:rsidRPr="00EF5EDB" w:rsidRDefault="00EE5D93" w:rsidP="00221622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EF5EDB">
              <w:rPr>
                <w:b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020" w:type="dxa"/>
          </w:tcPr>
          <w:p w:rsidR="00EE5D93" w:rsidRPr="00EE5D93" w:rsidRDefault="00EE5D93" w:rsidP="00293F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24E43" w:rsidRPr="00B85522" w:rsidTr="00F01FF5">
        <w:tc>
          <w:tcPr>
            <w:tcW w:w="4440" w:type="dxa"/>
            <w:shd w:val="clear" w:color="auto" w:fill="BFBFBF"/>
          </w:tcPr>
          <w:p w:rsidR="00124E43" w:rsidRPr="00124E43" w:rsidRDefault="00124E43" w:rsidP="00EF5EDB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4"/>
                <w:szCs w:val="24"/>
                <w:lang w:val="bg-BG"/>
              </w:rPr>
            </w:pPr>
            <w:r>
              <w:rPr>
                <w:b/>
                <w:color w:val="000000"/>
                <w:sz w:val="24"/>
                <w:szCs w:val="24"/>
                <w:lang w:val="en-US"/>
              </w:rPr>
              <w:t xml:space="preserve">5. </w:t>
            </w:r>
            <w:r w:rsidRPr="00124E43">
              <w:rPr>
                <w:b/>
                <w:color w:val="000000"/>
                <w:sz w:val="24"/>
                <w:szCs w:val="24"/>
                <w:lang w:val="en-US"/>
              </w:rPr>
              <w:t>СПЕЦИФИЧНИ КРИТЕРИИ ЗА ТЕРИТОРИЯТА НА МИГ</w:t>
            </w:r>
            <w:r>
              <w:rPr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b/>
                <w:color w:val="000000"/>
                <w:sz w:val="24"/>
                <w:szCs w:val="24"/>
                <w:lang w:val="bg-BG"/>
              </w:rPr>
              <w:t>СТРУМА – СИМИТЛИ, КРЕСНА И СТРУМЯНИ</w:t>
            </w:r>
          </w:p>
        </w:tc>
        <w:tc>
          <w:tcPr>
            <w:tcW w:w="2076" w:type="dxa"/>
            <w:shd w:val="clear" w:color="auto" w:fill="BFBFBF"/>
          </w:tcPr>
          <w:p w:rsidR="00124E43" w:rsidRPr="00F01FF5" w:rsidRDefault="00124E43" w:rsidP="00221622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  <w:lang w:val="bg-BG"/>
              </w:rPr>
            </w:pPr>
            <w:r>
              <w:rPr>
                <w:b/>
                <w:color w:val="000000"/>
                <w:sz w:val="24"/>
                <w:szCs w:val="24"/>
                <w:lang w:val="bg-BG"/>
              </w:rPr>
              <w:t>МАКСИМУМ 30</w:t>
            </w:r>
          </w:p>
        </w:tc>
        <w:tc>
          <w:tcPr>
            <w:tcW w:w="3020" w:type="dxa"/>
            <w:shd w:val="clear" w:color="auto" w:fill="BFBFBF"/>
          </w:tcPr>
          <w:p w:rsidR="00124E43" w:rsidRPr="00F01FF5" w:rsidRDefault="00124E43" w:rsidP="00293FFC">
            <w:pPr>
              <w:autoSpaceDE w:val="0"/>
              <w:autoSpaceDN w:val="0"/>
              <w:adjustRightInd w:val="0"/>
              <w:jc w:val="center"/>
              <w:rPr>
                <w:i/>
                <w:color w:val="000000"/>
                <w:sz w:val="24"/>
                <w:szCs w:val="24"/>
                <w:lang w:val="bg-BG"/>
              </w:rPr>
            </w:pPr>
            <w:r w:rsidRPr="00F01FF5">
              <w:rPr>
                <w:i/>
                <w:color w:val="000000"/>
                <w:sz w:val="24"/>
                <w:szCs w:val="24"/>
                <w:lang w:val="bg-BG"/>
              </w:rPr>
              <w:t>Формуляр за кандидатстване, Раздел 11 Допълнителна информация</w:t>
            </w:r>
          </w:p>
        </w:tc>
      </w:tr>
      <w:tr w:rsidR="00124E43" w:rsidRPr="00EE5D93" w:rsidTr="0007166C">
        <w:tc>
          <w:tcPr>
            <w:tcW w:w="4440" w:type="dxa"/>
            <w:shd w:val="clear" w:color="auto" w:fill="auto"/>
          </w:tcPr>
          <w:p w:rsidR="00124E43" w:rsidRPr="00F01FF5" w:rsidRDefault="005A1AE4" w:rsidP="006B446D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5A1AE4">
              <w:rPr>
                <w:color w:val="000000"/>
                <w:sz w:val="24"/>
                <w:szCs w:val="24"/>
                <w:lang w:val="bg-BG"/>
              </w:rPr>
              <w:t>5.1.</w:t>
            </w:r>
            <w:r w:rsidR="00124E43" w:rsidRPr="00F01FF5">
              <w:rPr>
                <w:color w:val="000000"/>
                <w:sz w:val="24"/>
                <w:szCs w:val="24"/>
                <w:lang w:val="bg-BG"/>
              </w:rPr>
              <w:t>В проектното предложение е залегнал принципът на равните възможности</w:t>
            </w:r>
          </w:p>
        </w:tc>
        <w:tc>
          <w:tcPr>
            <w:tcW w:w="2076" w:type="dxa"/>
            <w:shd w:val="clear" w:color="auto" w:fill="auto"/>
          </w:tcPr>
          <w:p w:rsidR="00124E43" w:rsidRDefault="00124E43" w:rsidP="00221622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  <w:lang w:val="bg-BG"/>
              </w:rPr>
            </w:pPr>
            <w:r>
              <w:rPr>
                <w:b/>
                <w:color w:val="000000"/>
                <w:sz w:val="24"/>
                <w:szCs w:val="24"/>
                <w:lang w:val="bg-BG"/>
              </w:rPr>
              <w:t>9</w:t>
            </w:r>
          </w:p>
        </w:tc>
        <w:tc>
          <w:tcPr>
            <w:tcW w:w="3020" w:type="dxa"/>
          </w:tcPr>
          <w:p w:rsidR="00124E43" w:rsidRPr="00124E43" w:rsidRDefault="00124E43" w:rsidP="00293FFC">
            <w:pPr>
              <w:autoSpaceDE w:val="0"/>
              <w:autoSpaceDN w:val="0"/>
              <w:adjustRightInd w:val="0"/>
              <w:jc w:val="center"/>
              <w:rPr>
                <w:i/>
                <w:color w:val="000000"/>
                <w:sz w:val="24"/>
                <w:szCs w:val="24"/>
              </w:rPr>
            </w:pPr>
          </w:p>
        </w:tc>
      </w:tr>
      <w:tr w:rsidR="00124E43" w:rsidRPr="00EE5D93" w:rsidTr="0007166C">
        <w:tc>
          <w:tcPr>
            <w:tcW w:w="4440" w:type="dxa"/>
            <w:shd w:val="clear" w:color="auto" w:fill="auto"/>
          </w:tcPr>
          <w:p w:rsidR="00124E43" w:rsidRPr="006B446D" w:rsidRDefault="005A1AE4" w:rsidP="006B446D">
            <w:pPr>
              <w:jc w:val="both"/>
              <w:rPr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5.2.</w:t>
            </w:r>
            <w:r w:rsidR="006B446D" w:rsidRPr="002F752E">
              <w:rPr>
                <w:color w:val="000000"/>
                <w:sz w:val="24"/>
                <w:szCs w:val="24"/>
                <w:shd w:val="clear" w:color="auto" w:fill="FFFFFF"/>
                <w:lang w:val="bg-BG"/>
              </w:rPr>
              <w:t xml:space="preserve"> </w:t>
            </w:r>
            <w:r w:rsidR="006B446D" w:rsidRPr="002F752E">
              <w:rPr>
                <w:color w:val="000000"/>
                <w:sz w:val="24"/>
                <w:szCs w:val="24"/>
                <w:shd w:val="clear" w:color="auto" w:fill="FFFFFF"/>
                <w:lang w:val="bg-BG"/>
              </w:rPr>
              <w:t xml:space="preserve">Проектното предложение включва дейности, които допринасят за обхващане </w:t>
            </w:r>
            <w:r w:rsidR="006B446D">
              <w:rPr>
                <w:color w:val="000000"/>
                <w:sz w:val="24"/>
                <w:szCs w:val="24"/>
                <w:shd w:val="clear" w:color="auto" w:fill="FFFFFF"/>
                <w:lang w:val="bg-BG"/>
              </w:rPr>
              <w:t>в</w:t>
            </w:r>
            <w:r w:rsidR="006B446D" w:rsidRPr="002F752E">
              <w:rPr>
                <w:color w:val="000000"/>
                <w:sz w:val="24"/>
                <w:szCs w:val="24"/>
                <w:shd w:val="clear" w:color="auto" w:fill="FFFFFF"/>
                <w:lang w:val="bg-BG"/>
              </w:rPr>
              <w:t xml:space="preserve"> системата на образованието  </w:t>
            </w:r>
            <w:r w:rsidR="006B446D" w:rsidRPr="002F752E">
              <w:rPr>
                <w:sz w:val="24"/>
                <w:szCs w:val="24"/>
                <w:lang w:val="bg-BG"/>
              </w:rPr>
              <w:t xml:space="preserve">на деца и ученици от различни  </w:t>
            </w:r>
            <w:proofErr w:type="spellStart"/>
            <w:r w:rsidR="006B446D" w:rsidRPr="002F752E">
              <w:rPr>
                <w:sz w:val="24"/>
                <w:szCs w:val="24"/>
                <w:lang w:val="bg-BG"/>
              </w:rPr>
              <w:t>маргинализирани</w:t>
            </w:r>
            <w:proofErr w:type="spellEnd"/>
            <w:r w:rsidR="006B446D" w:rsidRPr="002F752E">
              <w:rPr>
                <w:sz w:val="24"/>
                <w:szCs w:val="24"/>
                <w:lang w:val="bg-BG"/>
              </w:rPr>
              <w:t xml:space="preserve"> групи и намаляване на преждевременно напусналите училище</w:t>
            </w:r>
          </w:p>
        </w:tc>
        <w:tc>
          <w:tcPr>
            <w:tcW w:w="2076" w:type="dxa"/>
            <w:shd w:val="clear" w:color="auto" w:fill="auto"/>
          </w:tcPr>
          <w:p w:rsidR="00124E43" w:rsidRDefault="005A1AE4" w:rsidP="00221622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  <w:lang w:val="bg-BG"/>
              </w:rPr>
            </w:pPr>
            <w:r>
              <w:rPr>
                <w:b/>
                <w:color w:val="000000"/>
                <w:sz w:val="24"/>
                <w:szCs w:val="24"/>
                <w:lang w:val="bg-BG"/>
              </w:rPr>
              <w:t>9</w:t>
            </w:r>
          </w:p>
        </w:tc>
        <w:tc>
          <w:tcPr>
            <w:tcW w:w="3020" w:type="dxa"/>
          </w:tcPr>
          <w:p w:rsidR="00124E43" w:rsidRPr="00124E43" w:rsidRDefault="00124E43" w:rsidP="00293FFC">
            <w:pPr>
              <w:autoSpaceDE w:val="0"/>
              <w:autoSpaceDN w:val="0"/>
              <w:adjustRightInd w:val="0"/>
              <w:jc w:val="center"/>
              <w:rPr>
                <w:i/>
                <w:color w:val="000000"/>
                <w:sz w:val="24"/>
                <w:szCs w:val="24"/>
              </w:rPr>
            </w:pPr>
          </w:p>
        </w:tc>
      </w:tr>
      <w:tr w:rsidR="00124E43" w:rsidRPr="00EE5D93" w:rsidTr="0007166C">
        <w:tc>
          <w:tcPr>
            <w:tcW w:w="4440" w:type="dxa"/>
            <w:shd w:val="clear" w:color="auto" w:fill="auto"/>
          </w:tcPr>
          <w:p w:rsidR="00124E43" w:rsidRDefault="00124E43" w:rsidP="00124E43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5.3.</w:t>
            </w:r>
            <w:r w:rsidR="005A1AE4">
              <w:t xml:space="preserve"> </w:t>
            </w:r>
            <w:r w:rsidR="005A1AE4" w:rsidRPr="005A1AE4">
              <w:rPr>
                <w:color w:val="000000"/>
                <w:sz w:val="24"/>
                <w:szCs w:val="24"/>
                <w:lang w:val="bg-BG"/>
              </w:rPr>
              <w:t>Проектното предложение обхваща от минимум 2 до максимум 3 учебни години</w:t>
            </w:r>
          </w:p>
        </w:tc>
        <w:tc>
          <w:tcPr>
            <w:tcW w:w="2076" w:type="dxa"/>
            <w:shd w:val="clear" w:color="auto" w:fill="auto"/>
          </w:tcPr>
          <w:p w:rsidR="00124E43" w:rsidRDefault="005A1AE4" w:rsidP="00221622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  <w:lang w:val="bg-BG"/>
              </w:rPr>
            </w:pPr>
            <w:r>
              <w:rPr>
                <w:b/>
                <w:color w:val="000000"/>
                <w:sz w:val="24"/>
                <w:szCs w:val="24"/>
                <w:lang w:val="bg-BG"/>
              </w:rPr>
              <w:t>7</w:t>
            </w:r>
          </w:p>
        </w:tc>
        <w:tc>
          <w:tcPr>
            <w:tcW w:w="3020" w:type="dxa"/>
          </w:tcPr>
          <w:p w:rsidR="00124E43" w:rsidRPr="00124E43" w:rsidRDefault="00124E43" w:rsidP="00293FFC">
            <w:pPr>
              <w:autoSpaceDE w:val="0"/>
              <w:autoSpaceDN w:val="0"/>
              <w:adjustRightInd w:val="0"/>
              <w:jc w:val="center"/>
              <w:rPr>
                <w:i/>
                <w:color w:val="000000"/>
                <w:sz w:val="24"/>
                <w:szCs w:val="24"/>
              </w:rPr>
            </w:pPr>
          </w:p>
        </w:tc>
      </w:tr>
      <w:tr w:rsidR="005A1AE4" w:rsidRPr="00EE5D93" w:rsidTr="0007166C">
        <w:tc>
          <w:tcPr>
            <w:tcW w:w="4440" w:type="dxa"/>
            <w:shd w:val="clear" w:color="auto" w:fill="auto"/>
          </w:tcPr>
          <w:p w:rsidR="005A1AE4" w:rsidRDefault="005A1AE4" w:rsidP="00124E43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5.4.</w:t>
            </w:r>
            <w:r w:rsidRPr="005A1AE4">
              <w:rPr>
                <w:color w:val="000000"/>
                <w:sz w:val="24"/>
                <w:szCs w:val="24"/>
                <w:lang w:val="bg-BG"/>
              </w:rPr>
              <w:t>Проектното предложение съответства на общинската/</w:t>
            </w:r>
            <w:proofErr w:type="spellStart"/>
            <w:r w:rsidRPr="005A1AE4">
              <w:rPr>
                <w:color w:val="000000"/>
                <w:sz w:val="24"/>
                <w:szCs w:val="24"/>
                <w:lang w:val="bg-BG"/>
              </w:rPr>
              <w:t>ите</w:t>
            </w:r>
            <w:proofErr w:type="spellEnd"/>
            <w:r w:rsidRPr="005A1AE4">
              <w:rPr>
                <w:color w:val="000000"/>
                <w:sz w:val="24"/>
                <w:szCs w:val="24"/>
                <w:lang w:val="bg-BG"/>
              </w:rPr>
              <w:t xml:space="preserve"> политика/</w:t>
            </w:r>
            <w:proofErr w:type="spellStart"/>
            <w:r w:rsidRPr="005A1AE4">
              <w:rPr>
                <w:color w:val="000000"/>
                <w:sz w:val="24"/>
                <w:szCs w:val="24"/>
                <w:lang w:val="bg-BG"/>
              </w:rPr>
              <w:t>ки</w:t>
            </w:r>
            <w:proofErr w:type="spellEnd"/>
            <w:r w:rsidRPr="005A1AE4">
              <w:rPr>
                <w:color w:val="000000"/>
                <w:sz w:val="24"/>
                <w:szCs w:val="24"/>
                <w:lang w:val="bg-BG"/>
              </w:rPr>
              <w:t xml:space="preserve"> за етническа интеграция</w:t>
            </w:r>
          </w:p>
        </w:tc>
        <w:tc>
          <w:tcPr>
            <w:tcW w:w="2076" w:type="dxa"/>
            <w:shd w:val="clear" w:color="auto" w:fill="auto"/>
          </w:tcPr>
          <w:p w:rsidR="005A1AE4" w:rsidRDefault="005A1AE4" w:rsidP="00221622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  <w:lang w:val="bg-BG"/>
              </w:rPr>
            </w:pPr>
            <w:r>
              <w:rPr>
                <w:b/>
                <w:color w:val="000000"/>
                <w:sz w:val="24"/>
                <w:szCs w:val="24"/>
                <w:lang w:val="bg-BG"/>
              </w:rPr>
              <w:t>3</w:t>
            </w:r>
          </w:p>
        </w:tc>
        <w:tc>
          <w:tcPr>
            <w:tcW w:w="3020" w:type="dxa"/>
          </w:tcPr>
          <w:p w:rsidR="005A1AE4" w:rsidRPr="00124E43" w:rsidRDefault="005A1AE4" w:rsidP="00293FFC">
            <w:pPr>
              <w:autoSpaceDE w:val="0"/>
              <w:autoSpaceDN w:val="0"/>
              <w:adjustRightInd w:val="0"/>
              <w:jc w:val="center"/>
              <w:rPr>
                <w:i/>
                <w:color w:val="000000"/>
                <w:sz w:val="24"/>
                <w:szCs w:val="24"/>
              </w:rPr>
            </w:pPr>
          </w:p>
        </w:tc>
      </w:tr>
      <w:tr w:rsidR="005A1AE4" w:rsidRPr="00EE5D93" w:rsidTr="0007166C">
        <w:tc>
          <w:tcPr>
            <w:tcW w:w="4440" w:type="dxa"/>
            <w:shd w:val="clear" w:color="auto" w:fill="auto"/>
          </w:tcPr>
          <w:p w:rsidR="005A1AE4" w:rsidRDefault="005A1AE4" w:rsidP="00124E43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5.5.</w:t>
            </w:r>
            <w:r w:rsidRPr="005A1AE4">
              <w:rPr>
                <w:color w:val="000000"/>
                <w:sz w:val="24"/>
                <w:szCs w:val="24"/>
                <w:lang w:val="bg-BG"/>
              </w:rPr>
              <w:t>Проектното предложение предлага екологична устойчивост</w:t>
            </w:r>
          </w:p>
        </w:tc>
        <w:tc>
          <w:tcPr>
            <w:tcW w:w="2076" w:type="dxa"/>
            <w:shd w:val="clear" w:color="auto" w:fill="auto"/>
          </w:tcPr>
          <w:p w:rsidR="005A1AE4" w:rsidRDefault="005A1AE4" w:rsidP="00221622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  <w:lang w:val="bg-BG"/>
              </w:rPr>
            </w:pPr>
            <w:r>
              <w:rPr>
                <w:b/>
                <w:color w:val="000000"/>
                <w:sz w:val="24"/>
                <w:szCs w:val="24"/>
                <w:lang w:val="bg-BG"/>
              </w:rPr>
              <w:t>2</w:t>
            </w:r>
          </w:p>
        </w:tc>
        <w:tc>
          <w:tcPr>
            <w:tcW w:w="3020" w:type="dxa"/>
          </w:tcPr>
          <w:p w:rsidR="005A1AE4" w:rsidRPr="00124E43" w:rsidRDefault="005A1AE4" w:rsidP="00293FFC">
            <w:pPr>
              <w:autoSpaceDE w:val="0"/>
              <w:autoSpaceDN w:val="0"/>
              <w:adjustRightInd w:val="0"/>
              <w:jc w:val="center"/>
              <w:rPr>
                <w:i/>
                <w:color w:val="000000"/>
                <w:sz w:val="24"/>
                <w:szCs w:val="24"/>
              </w:rPr>
            </w:pPr>
          </w:p>
        </w:tc>
      </w:tr>
      <w:tr w:rsidR="005A1AE4" w:rsidRPr="00EE5D93" w:rsidTr="0007166C">
        <w:tc>
          <w:tcPr>
            <w:tcW w:w="4440" w:type="dxa"/>
            <w:shd w:val="clear" w:color="auto" w:fill="auto"/>
          </w:tcPr>
          <w:p w:rsidR="005A1AE4" w:rsidRDefault="005A1AE4" w:rsidP="00124E43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bg-BG"/>
              </w:rPr>
            </w:pPr>
            <w:r w:rsidRPr="00F01FF5">
              <w:rPr>
                <w:b/>
                <w:color w:val="000000"/>
                <w:sz w:val="24"/>
                <w:szCs w:val="24"/>
                <w:lang w:val="bg-BG"/>
              </w:rPr>
              <w:t>ОБЩ БРОЙ ТОЧКИ</w:t>
            </w:r>
            <w:r w:rsidRPr="005A1AE4">
              <w:rPr>
                <w:color w:val="000000"/>
                <w:sz w:val="24"/>
                <w:szCs w:val="24"/>
                <w:lang w:val="bg-BG"/>
              </w:rPr>
              <w:t xml:space="preserve"> </w:t>
            </w:r>
            <w:r w:rsidRPr="00F01FF5">
              <w:rPr>
                <w:b/>
                <w:color w:val="000000"/>
                <w:sz w:val="24"/>
                <w:szCs w:val="24"/>
                <w:lang w:val="bg-BG"/>
              </w:rPr>
              <w:t>ОТ РАЗДЕЛ 1,</w:t>
            </w:r>
            <w:r w:rsidR="006B446D">
              <w:rPr>
                <w:b/>
                <w:color w:val="000000"/>
                <w:sz w:val="24"/>
                <w:szCs w:val="24"/>
                <w:lang w:val="bg-BG"/>
              </w:rPr>
              <w:t xml:space="preserve"> </w:t>
            </w:r>
            <w:r w:rsidRPr="00F01FF5">
              <w:rPr>
                <w:b/>
                <w:color w:val="000000"/>
                <w:sz w:val="24"/>
                <w:szCs w:val="24"/>
                <w:lang w:val="bg-BG"/>
              </w:rPr>
              <w:t>2, 3, 4 И 5</w:t>
            </w:r>
          </w:p>
        </w:tc>
        <w:tc>
          <w:tcPr>
            <w:tcW w:w="2076" w:type="dxa"/>
            <w:shd w:val="clear" w:color="auto" w:fill="auto"/>
          </w:tcPr>
          <w:p w:rsidR="005A1AE4" w:rsidRDefault="005A1AE4" w:rsidP="00221622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  <w:lang w:val="bg-BG"/>
              </w:rPr>
            </w:pPr>
            <w:r>
              <w:rPr>
                <w:b/>
                <w:color w:val="000000"/>
                <w:sz w:val="24"/>
                <w:szCs w:val="24"/>
                <w:lang w:val="bg-BG"/>
              </w:rPr>
              <w:t>130</w:t>
            </w:r>
          </w:p>
        </w:tc>
        <w:tc>
          <w:tcPr>
            <w:tcW w:w="3020" w:type="dxa"/>
          </w:tcPr>
          <w:p w:rsidR="005A1AE4" w:rsidRPr="00124E43" w:rsidRDefault="005A1AE4" w:rsidP="00293FFC">
            <w:pPr>
              <w:autoSpaceDE w:val="0"/>
              <w:autoSpaceDN w:val="0"/>
              <w:adjustRightInd w:val="0"/>
              <w:jc w:val="center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DE5E70" w:rsidRPr="000933DF" w:rsidRDefault="00DE5E70" w:rsidP="00211846">
      <w:pPr>
        <w:spacing w:after="160" w:line="259" w:lineRule="auto"/>
        <w:rPr>
          <w:color w:val="7030A0"/>
          <w:sz w:val="24"/>
          <w:szCs w:val="24"/>
          <w:lang w:val="bg-BG"/>
        </w:rPr>
      </w:pPr>
    </w:p>
    <w:p w:rsidR="00827B5A" w:rsidRPr="00827B5A" w:rsidRDefault="00827B5A" w:rsidP="006B446D">
      <w:pPr>
        <w:ind w:left="360"/>
        <w:jc w:val="center"/>
        <w:rPr>
          <w:b/>
          <w:sz w:val="24"/>
          <w:szCs w:val="24"/>
          <w:lang w:val="bg-BG"/>
        </w:rPr>
      </w:pPr>
      <w:r w:rsidRPr="00827B5A">
        <w:rPr>
          <w:b/>
          <w:sz w:val="24"/>
          <w:szCs w:val="24"/>
          <w:lang w:val="bg-BG"/>
        </w:rPr>
        <w:t>КЛАСИРАНЕ НА ПРОЕКТНИТЕ ПРЕДЛОЖЕНИЯ ЗА ФИНАНСИРАНЕ ПРИ СЛЕДНИТЕ УСЛОВИЯ:</w:t>
      </w:r>
    </w:p>
    <w:p w:rsidR="00827B5A" w:rsidRPr="00827B5A" w:rsidRDefault="00827B5A" w:rsidP="00827B5A">
      <w:pPr>
        <w:ind w:left="360"/>
        <w:rPr>
          <w:sz w:val="24"/>
          <w:szCs w:val="24"/>
          <w:lang w:val="bg-BG"/>
        </w:rPr>
      </w:pPr>
    </w:p>
    <w:p w:rsidR="00827B5A" w:rsidRPr="002B51D6" w:rsidRDefault="00827B5A" w:rsidP="00827B5A">
      <w:pPr>
        <w:pStyle w:val="a3"/>
        <w:numPr>
          <w:ilvl w:val="0"/>
          <w:numId w:val="1"/>
        </w:numPr>
        <w:rPr>
          <w:b/>
          <w:sz w:val="24"/>
          <w:szCs w:val="24"/>
        </w:rPr>
      </w:pPr>
      <w:r w:rsidRPr="002B51D6">
        <w:rPr>
          <w:sz w:val="24"/>
          <w:szCs w:val="24"/>
        </w:rPr>
        <w:t>МИНИМУМ ОБЩ БРОЙ ТОЧКИ:</w:t>
      </w:r>
      <w:r w:rsidRPr="002B51D6">
        <w:rPr>
          <w:b/>
          <w:sz w:val="24"/>
          <w:szCs w:val="24"/>
        </w:rPr>
        <w:t xml:space="preserve"> 60</w:t>
      </w:r>
    </w:p>
    <w:p w:rsidR="00827B5A" w:rsidRPr="007C05C8" w:rsidRDefault="00827B5A" w:rsidP="00827B5A">
      <w:pPr>
        <w:ind w:left="360"/>
        <w:rPr>
          <w:sz w:val="24"/>
          <w:szCs w:val="24"/>
        </w:rPr>
      </w:pPr>
    </w:p>
    <w:p w:rsidR="00827B5A" w:rsidRPr="002B51D6" w:rsidRDefault="00827B5A" w:rsidP="00827B5A">
      <w:pPr>
        <w:pStyle w:val="a3"/>
        <w:numPr>
          <w:ilvl w:val="0"/>
          <w:numId w:val="1"/>
        </w:numPr>
        <w:rPr>
          <w:b/>
          <w:sz w:val="24"/>
          <w:szCs w:val="24"/>
        </w:rPr>
      </w:pPr>
      <w:r w:rsidRPr="002B51D6">
        <w:rPr>
          <w:sz w:val="24"/>
          <w:szCs w:val="24"/>
        </w:rPr>
        <w:t xml:space="preserve">МИНИМУМ ТОЧКИ ЗА РАЗДЕЛ 1. ФИНАНСОВ, ТЕХНИЧЕСКИ И АДМИНИСТРАТИВЕН КАПАЦИТЕТ:  </w:t>
      </w:r>
      <w:r w:rsidRPr="002B51D6">
        <w:rPr>
          <w:b/>
          <w:sz w:val="24"/>
          <w:szCs w:val="24"/>
        </w:rPr>
        <w:t>10</w:t>
      </w:r>
    </w:p>
    <w:p w:rsidR="00827B5A" w:rsidRPr="007C05C8" w:rsidRDefault="00827B5A" w:rsidP="00827B5A">
      <w:pPr>
        <w:ind w:left="360"/>
        <w:rPr>
          <w:sz w:val="24"/>
          <w:szCs w:val="24"/>
        </w:rPr>
      </w:pPr>
    </w:p>
    <w:p w:rsidR="00827B5A" w:rsidRPr="002B51D6" w:rsidRDefault="00827B5A" w:rsidP="00827B5A">
      <w:pPr>
        <w:pStyle w:val="a3"/>
        <w:numPr>
          <w:ilvl w:val="0"/>
          <w:numId w:val="1"/>
        </w:numPr>
        <w:rPr>
          <w:sz w:val="24"/>
          <w:szCs w:val="24"/>
        </w:rPr>
      </w:pPr>
      <w:r w:rsidRPr="002B51D6">
        <w:rPr>
          <w:sz w:val="24"/>
          <w:szCs w:val="24"/>
        </w:rPr>
        <w:t xml:space="preserve">МИНИМУМ ТОЧКИ ЗА РАЗДЕЛ 2. ОПИСАНИЕ НА ДЕЙНОСТИТЕ И ОРГАНИЗАЦИЯ НА ИЗПЪЛНЕНИЕТО: </w:t>
      </w:r>
      <w:r w:rsidRPr="002B51D6">
        <w:rPr>
          <w:b/>
          <w:sz w:val="24"/>
          <w:szCs w:val="24"/>
        </w:rPr>
        <w:t>25</w:t>
      </w:r>
    </w:p>
    <w:p w:rsidR="00827B5A" w:rsidRPr="007C05C8" w:rsidRDefault="00827B5A" w:rsidP="00827B5A">
      <w:pPr>
        <w:rPr>
          <w:sz w:val="24"/>
          <w:szCs w:val="24"/>
        </w:rPr>
      </w:pPr>
    </w:p>
    <w:p w:rsidR="00827B5A" w:rsidRPr="002B51D6" w:rsidRDefault="00827B5A" w:rsidP="00827B5A">
      <w:pPr>
        <w:pStyle w:val="a3"/>
        <w:numPr>
          <w:ilvl w:val="0"/>
          <w:numId w:val="1"/>
        </w:numPr>
        <w:rPr>
          <w:sz w:val="24"/>
          <w:szCs w:val="24"/>
        </w:rPr>
      </w:pPr>
      <w:r w:rsidRPr="002B51D6">
        <w:rPr>
          <w:sz w:val="24"/>
          <w:szCs w:val="24"/>
        </w:rPr>
        <w:t xml:space="preserve">МИНИМУМ ТОЧКИ ЗА РАЗДЕЛ 3. УСТОЙЧИВОСТ: </w:t>
      </w:r>
      <w:r w:rsidRPr="002B51D6">
        <w:rPr>
          <w:b/>
          <w:sz w:val="24"/>
          <w:szCs w:val="24"/>
        </w:rPr>
        <w:t>5</w:t>
      </w:r>
    </w:p>
    <w:p w:rsidR="00827B5A" w:rsidRPr="007C05C8" w:rsidRDefault="00827B5A" w:rsidP="00827B5A">
      <w:pPr>
        <w:ind w:left="360"/>
        <w:rPr>
          <w:sz w:val="24"/>
          <w:szCs w:val="24"/>
        </w:rPr>
      </w:pPr>
    </w:p>
    <w:p w:rsidR="005A1AE4" w:rsidRPr="00F01FF5" w:rsidRDefault="00827B5A" w:rsidP="005A1AE4">
      <w:pPr>
        <w:pStyle w:val="a3"/>
        <w:numPr>
          <w:ilvl w:val="0"/>
          <w:numId w:val="1"/>
        </w:numPr>
        <w:rPr>
          <w:sz w:val="24"/>
          <w:szCs w:val="24"/>
        </w:rPr>
      </w:pPr>
      <w:r w:rsidRPr="002B51D6">
        <w:rPr>
          <w:sz w:val="24"/>
          <w:szCs w:val="24"/>
        </w:rPr>
        <w:t xml:space="preserve">МИНИМУМ ТОЧКИ ЗА РАЗДЕЛ 4. БЮДЖЕТ: </w:t>
      </w:r>
      <w:r w:rsidRPr="002B51D6">
        <w:rPr>
          <w:b/>
          <w:sz w:val="24"/>
          <w:szCs w:val="24"/>
        </w:rPr>
        <w:t>20</w:t>
      </w:r>
    </w:p>
    <w:p w:rsidR="00827B5A" w:rsidRPr="00F80EEC" w:rsidRDefault="00827B5A" w:rsidP="00827B5A">
      <w:pPr>
        <w:pStyle w:val="a3"/>
        <w:rPr>
          <w:sz w:val="24"/>
          <w:szCs w:val="24"/>
        </w:rPr>
      </w:pPr>
    </w:p>
    <w:p w:rsidR="005A1AE4" w:rsidRPr="002F752E" w:rsidRDefault="005A1AE4" w:rsidP="006B446D">
      <w:pPr>
        <w:ind w:firstLine="708"/>
        <w:jc w:val="both"/>
        <w:rPr>
          <w:sz w:val="24"/>
          <w:szCs w:val="24"/>
          <w:lang w:val="bg-BG"/>
        </w:rPr>
      </w:pPr>
      <w:r w:rsidRPr="002F752E">
        <w:rPr>
          <w:sz w:val="24"/>
          <w:szCs w:val="24"/>
          <w:lang w:val="bg-BG"/>
        </w:rPr>
        <w:t>Към сбора точки по общите критерии се прибавят сбора точки по специфичните критерии</w:t>
      </w:r>
      <w:r>
        <w:rPr>
          <w:sz w:val="24"/>
          <w:szCs w:val="24"/>
          <w:lang w:val="bg-BG"/>
        </w:rPr>
        <w:t>. С</w:t>
      </w:r>
      <w:r w:rsidRPr="002F752E">
        <w:rPr>
          <w:sz w:val="24"/>
          <w:szCs w:val="24"/>
          <w:lang w:val="bg-BG"/>
        </w:rPr>
        <w:t xml:space="preserve">борът точки по специфичните критерии не може да </w:t>
      </w:r>
      <w:r w:rsidRPr="009D4854">
        <w:rPr>
          <w:b/>
          <w:sz w:val="24"/>
          <w:szCs w:val="24"/>
          <w:lang w:val="bg-BG"/>
        </w:rPr>
        <w:t>превишава 50%</w:t>
      </w:r>
      <w:r w:rsidRPr="002F752E">
        <w:rPr>
          <w:sz w:val="24"/>
          <w:szCs w:val="24"/>
          <w:lang w:val="bg-BG"/>
        </w:rPr>
        <w:t xml:space="preserve"> от общия брой точки и трябва да съответстват изцяло на заложените и одобрени в стратегията за ВОМР.</w:t>
      </w:r>
    </w:p>
    <w:p w:rsidR="00827B5A" w:rsidRPr="00F01FF5" w:rsidRDefault="00827B5A" w:rsidP="00827B5A">
      <w:pPr>
        <w:pStyle w:val="a3"/>
        <w:rPr>
          <w:sz w:val="24"/>
          <w:szCs w:val="24"/>
          <w:lang w:val="bg-BG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27B5A" w:rsidRPr="00B85522" w:rsidTr="0047021A">
        <w:tc>
          <w:tcPr>
            <w:tcW w:w="9062" w:type="dxa"/>
          </w:tcPr>
          <w:p w:rsidR="00827B5A" w:rsidRPr="00246F06" w:rsidRDefault="00827B5A" w:rsidP="0047021A">
            <w:pPr>
              <w:jc w:val="both"/>
              <w:rPr>
                <w:b/>
                <w:sz w:val="24"/>
                <w:szCs w:val="24"/>
                <w:lang w:val="bg-BG"/>
              </w:rPr>
            </w:pPr>
            <w:r w:rsidRPr="00246F06">
              <w:rPr>
                <w:b/>
                <w:sz w:val="24"/>
                <w:szCs w:val="24"/>
                <w:lang w:val="bg-BG"/>
              </w:rPr>
              <w:t>ВАЖНО! При извършване на техническата и финансова оценка оценителите задължително отразяват мотивите си за присъдения брой точки по всеки един от критериите. Точки „0“ се присъждат когато не е изпълнено нито едно от посочените изисквания/критерии.</w:t>
            </w:r>
          </w:p>
        </w:tc>
      </w:tr>
    </w:tbl>
    <w:p w:rsidR="00827B5A" w:rsidRPr="00827B5A" w:rsidRDefault="00827B5A" w:rsidP="00827B5A">
      <w:pPr>
        <w:spacing w:after="160" w:line="259" w:lineRule="auto"/>
        <w:rPr>
          <w:color w:val="7030A0"/>
          <w:sz w:val="24"/>
          <w:szCs w:val="24"/>
          <w:lang w:val="bg-BG"/>
        </w:rPr>
      </w:pPr>
    </w:p>
    <w:p w:rsidR="00827B5A" w:rsidRDefault="00827B5A" w:rsidP="00827B5A">
      <w:pPr>
        <w:spacing w:after="160" w:line="259" w:lineRule="auto"/>
        <w:jc w:val="center"/>
        <w:rPr>
          <w:b/>
          <w:sz w:val="24"/>
          <w:szCs w:val="24"/>
          <w:lang w:val="bg-BG"/>
        </w:rPr>
      </w:pPr>
      <w:r w:rsidRPr="000B7797">
        <w:rPr>
          <w:b/>
          <w:sz w:val="24"/>
          <w:szCs w:val="24"/>
          <w:lang w:val="bg-BG"/>
        </w:rPr>
        <w:t>Специфични критерии за оценка на проектни предложения съгласно стратегията за подхода ВОМР на МИГ</w:t>
      </w:r>
      <w:r w:rsidR="00CF36C2">
        <w:rPr>
          <w:b/>
          <w:sz w:val="24"/>
          <w:szCs w:val="24"/>
          <w:lang w:val="bg-BG"/>
        </w:rPr>
        <w:t xml:space="preserve"> „Струма – Симитли, Кресна и Струмяни“</w:t>
      </w:r>
    </w:p>
    <w:p w:rsidR="00CF36C2" w:rsidRPr="000B7797" w:rsidRDefault="00CF36C2" w:rsidP="00827B5A">
      <w:pPr>
        <w:spacing w:after="160" w:line="259" w:lineRule="auto"/>
        <w:jc w:val="center"/>
        <w:rPr>
          <w:b/>
          <w:sz w:val="24"/>
          <w:szCs w:val="24"/>
          <w:lang w:val="bg-BG"/>
        </w:rPr>
      </w:pPr>
    </w:p>
    <w:tbl>
      <w:tblPr>
        <w:tblStyle w:val="a5"/>
        <w:tblW w:w="9776" w:type="dxa"/>
        <w:jc w:val="center"/>
        <w:tblLook w:val="04A0" w:firstRow="1" w:lastRow="0" w:firstColumn="1" w:lastColumn="0" w:noHBand="0" w:noVBand="1"/>
      </w:tblPr>
      <w:tblGrid>
        <w:gridCol w:w="4106"/>
        <w:gridCol w:w="1843"/>
        <w:gridCol w:w="3827"/>
      </w:tblGrid>
      <w:tr w:rsidR="00827B5A" w:rsidTr="00293FFC">
        <w:trPr>
          <w:jc w:val="center"/>
        </w:trPr>
        <w:tc>
          <w:tcPr>
            <w:tcW w:w="4106" w:type="dxa"/>
          </w:tcPr>
          <w:p w:rsidR="00827B5A" w:rsidRPr="00001FC9" w:rsidRDefault="00827B5A" w:rsidP="0047021A">
            <w:pPr>
              <w:spacing w:after="160" w:line="259" w:lineRule="auto"/>
              <w:jc w:val="center"/>
              <w:rPr>
                <w:b/>
                <w:sz w:val="24"/>
                <w:szCs w:val="24"/>
                <w:lang w:val="bg-BG"/>
              </w:rPr>
            </w:pPr>
            <w:r w:rsidRPr="00001FC9">
              <w:rPr>
                <w:b/>
                <w:sz w:val="24"/>
                <w:szCs w:val="24"/>
                <w:lang w:val="bg-BG"/>
              </w:rPr>
              <w:t>Критери</w:t>
            </w:r>
            <w:r>
              <w:rPr>
                <w:b/>
                <w:sz w:val="24"/>
                <w:szCs w:val="24"/>
                <w:lang w:val="bg-BG"/>
              </w:rPr>
              <w:t>й</w:t>
            </w:r>
            <w:r w:rsidRPr="00001FC9">
              <w:rPr>
                <w:b/>
                <w:sz w:val="24"/>
                <w:szCs w:val="24"/>
                <w:lang w:val="bg-BG"/>
              </w:rPr>
              <w:t xml:space="preserve"> за оценка</w:t>
            </w:r>
          </w:p>
        </w:tc>
        <w:tc>
          <w:tcPr>
            <w:tcW w:w="1843" w:type="dxa"/>
          </w:tcPr>
          <w:p w:rsidR="00827B5A" w:rsidRPr="00001FC9" w:rsidRDefault="00827B5A" w:rsidP="0047021A">
            <w:pPr>
              <w:spacing w:after="160" w:line="259" w:lineRule="auto"/>
              <w:jc w:val="center"/>
              <w:rPr>
                <w:b/>
                <w:sz w:val="24"/>
                <w:szCs w:val="24"/>
                <w:lang w:val="bg-BG"/>
              </w:rPr>
            </w:pPr>
            <w:r w:rsidRPr="00001FC9">
              <w:rPr>
                <w:b/>
                <w:sz w:val="24"/>
                <w:szCs w:val="24"/>
                <w:lang w:val="bg-BG"/>
              </w:rPr>
              <w:t>Брой точки</w:t>
            </w:r>
          </w:p>
        </w:tc>
        <w:tc>
          <w:tcPr>
            <w:tcW w:w="3827" w:type="dxa"/>
          </w:tcPr>
          <w:p w:rsidR="00827B5A" w:rsidRPr="00001FC9" w:rsidRDefault="00827B5A" w:rsidP="0047021A">
            <w:pPr>
              <w:spacing w:after="160" w:line="259" w:lineRule="auto"/>
              <w:jc w:val="center"/>
              <w:rPr>
                <w:b/>
                <w:sz w:val="24"/>
                <w:szCs w:val="24"/>
                <w:lang w:val="bg-BG"/>
              </w:rPr>
            </w:pPr>
            <w:r w:rsidRPr="00001FC9">
              <w:rPr>
                <w:b/>
                <w:sz w:val="24"/>
                <w:szCs w:val="24"/>
                <w:lang w:val="bg-BG"/>
              </w:rPr>
              <w:t>Източник на информация</w:t>
            </w:r>
          </w:p>
        </w:tc>
      </w:tr>
      <w:tr w:rsidR="00293FFC" w:rsidRPr="00374AE7" w:rsidTr="00293FFC">
        <w:trPr>
          <w:jc w:val="center"/>
        </w:trPr>
        <w:tc>
          <w:tcPr>
            <w:tcW w:w="4106" w:type="dxa"/>
          </w:tcPr>
          <w:p w:rsidR="00293FFC" w:rsidRDefault="006B446D" w:rsidP="006B446D">
            <w:pPr>
              <w:jc w:val="both"/>
              <w:rPr>
                <w:sz w:val="24"/>
                <w:szCs w:val="24"/>
                <w:lang w:val="bg-BG" w:eastAsia="sr-Cyrl-CS"/>
              </w:rPr>
            </w:pPr>
            <w:r>
              <w:rPr>
                <w:sz w:val="24"/>
                <w:szCs w:val="24"/>
                <w:lang w:val="bg-BG"/>
              </w:rPr>
              <w:t xml:space="preserve">1. </w:t>
            </w:r>
            <w:r w:rsidR="00293FFC" w:rsidRPr="002F752E">
              <w:rPr>
                <w:sz w:val="24"/>
                <w:szCs w:val="24"/>
                <w:lang w:val="bg-BG" w:eastAsia="sr-Cyrl-CS"/>
              </w:rPr>
              <w:t xml:space="preserve">В проектното предложение е залегнал </w:t>
            </w:r>
            <w:r w:rsidR="00124E43" w:rsidRPr="002F752E">
              <w:rPr>
                <w:sz w:val="24"/>
                <w:szCs w:val="24"/>
                <w:lang w:val="bg-BG" w:eastAsia="sr-Cyrl-CS"/>
              </w:rPr>
              <w:t>принцип</w:t>
            </w:r>
            <w:r w:rsidR="00124E43">
              <w:rPr>
                <w:sz w:val="24"/>
                <w:szCs w:val="24"/>
                <w:lang w:val="bg-BG" w:eastAsia="sr-Cyrl-CS"/>
              </w:rPr>
              <w:t>ът</w:t>
            </w:r>
            <w:r w:rsidR="00124E43" w:rsidRPr="002F752E">
              <w:rPr>
                <w:sz w:val="24"/>
                <w:szCs w:val="24"/>
                <w:lang w:val="bg-BG" w:eastAsia="sr-Cyrl-CS"/>
              </w:rPr>
              <w:t xml:space="preserve"> </w:t>
            </w:r>
            <w:r w:rsidR="00293FFC" w:rsidRPr="002F752E">
              <w:rPr>
                <w:sz w:val="24"/>
                <w:szCs w:val="24"/>
                <w:lang w:val="bg-BG" w:eastAsia="sr-Cyrl-CS"/>
              </w:rPr>
              <w:t>на равните възможности</w:t>
            </w:r>
          </w:p>
          <w:p w:rsidR="005A1AE4" w:rsidRPr="002F752E" w:rsidRDefault="005A1AE4" w:rsidP="006B446D">
            <w:pPr>
              <w:jc w:val="both"/>
              <w:rPr>
                <w:lang w:val="bg-BG" w:eastAsia="sr-Cyrl-CS"/>
              </w:rPr>
            </w:pPr>
          </w:p>
        </w:tc>
        <w:tc>
          <w:tcPr>
            <w:tcW w:w="1843" w:type="dxa"/>
            <w:vAlign w:val="center"/>
          </w:tcPr>
          <w:p w:rsidR="00293FFC" w:rsidRPr="002F752E" w:rsidRDefault="00293FFC" w:rsidP="00293F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2F752E">
              <w:rPr>
                <w:color w:val="000000"/>
                <w:sz w:val="24"/>
                <w:szCs w:val="24"/>
                <w:lang w:val="bg-BG"/>
              </w:rPr>
              <w:t>9</w:t>
            </w:r>
          </w:p>
        </w:tc>
        <w:tc>
          <w:tcPr>
            <w:tcW w:w="3827" w:type="dxa"/>
          </w:tcPr>
          <w:p w:rsidR="00293FFC" w:rsidRPr="00293FFC" w:rsidRDefault="00293FFC" w:rsidP="00293FFC">
            <w:pPr>
              <w:spacing w:after="160" w:line="259" w:lineRule="auto"/>
              <w:jc w:val="center"/>
              <w:rPr>
                <w:color w:val="7030A0"/>
                <w:sz w:val="24"/>
                <w:szCs w:val="24"/>
                <w:lang w:val="bg-BG"/>
              </w:rPr>
            </w:pPr>
            <w:r w:rsidRPr="002F752E">
              <w:rPr>
                <w:i/>
                <w:color w:val="000000"/>
                <w:sz w:val="24"/>
                <w:szCs w:val="24"/>
                <w:lang w:val="bg-BG" w:eastAsia="en-US"/>
              </w:rPr>
              <w:t xml:space="preserve">Формуляр за кандидатстване, Раздел </w:t>
            </w:r>
            <w:r w:rsidRPr="000933DF">
              <w:rPr>
                <w:i/>
                <w:color w:val="000000"/>
                <w:sz w:val="24"/>
                <w:szCs w:val="24"/>
                <w:lang w:val="bg-BG" w:eastAsia="en-US"/>
              </w:rPr>
              <w:t xml:space="preserve">11 </w:t>
            </w:r>
            <w:r w:rsidRPr="002F752E">
              <w:rPr>
                <w:i/>
                <w:color w:val="000000"/>
                <w:sz w:val="24"/>
                <w:szCs w:val="24"/>
                <w:lang w:val="bg-BG" w:eastAsia="en-US"/>
              </w:rPr>
              <w:t xml:space="preserve">Допълнителна информация,  поле </w:t>
            </w:r>
            <w:r w:rsidRPr="00293FFC">
              <w:rPr>
                <w:i/>
                <w:color w:val="000000"/>
                <w:sz w:val="24"/>
                <w:szCs w:val="24"/>
                <w:lang w:val="bg-BG" w:eastAsia="en-US"/>
              </w:rPr>
              <w:t>„</w:t>
            </w:r>
            <w:r w:rsidRPr="00293FFC">
              <w:rPr>
                <w:i/>
                <w:sz w:val="24"/>
                <w:szCs w:val="24"/>
                <w:lang w:val="bg-BG"/>
              </w:rPr>
              <w:t>Принос на проектното предложение за реализиране на хоризонталните принципи на ОП НОИР“</w:t>
            </w:r>
            <w:r w:rsidR="00CC245F">
              <w:rPr>
                <w:i/>
                <w:sz w:val="24"/>
                <w:szCs w:val="24"/>
                <w:lang w:val="bg-BG"/>
              </w:rPr>
              <w:t>, поле“ Описание на целевите групи“</w:t>
            </w:r>
          </w:p>
        </w:tc>
      </w:tr>
      <w:tr w:rsidR="00293FFC" w:rsidRPr="00374AE7" w:rsidTr="00293FFC">
        <w:trPr>
          <w:jc w:val="center"/>
        </w:trPr>
        <w:tc>
          <w:tcPr>
            <w:tcW w:w="4106" w:type="dxa"/>
          </w:tcPr>
          <w:p w:rsidR="00293FFC" w:rsidRDefault="00293FFC" w:rsidP="006B446D">
            <w:pPr>
              <w:jc w:val="both"/>
              <w:rPr>
                <w:sz w:val="24"/>
                <w:szCs w:val="24"/>
                <w:lang w:val="bg-BG"/>
              </w:rPr>
            </w:pPr>
            <w:r w:rsidRPr="002F752E">
              <w:rPr>
                <w:sz w:val="24"/>
                <w:szCs w:val="24"/>
                <w:lang w:val="bg-BG" w:eastAsia="sr-Cyrl-CS"/>
              </w:rPr>
              <w:t>2</w:t>
            </w:r>
            <w:r w:rsidR="006B446D">
              <w:rPr>
                <w:sz w:val="24"/>
                <w:szCs w:val="24"/>
                <w:lang w:val="bg-BG" w:eastAsia="sr-Cyrl-CS"/>
              </w:rPr>
              <w:t>.</w:t>
            </w:r>
            <w:r w:rsidRPr="002F752E">
              <w:rPr>
                <w:sz w:val="24"/>
                <w:szCs w:val="24"/>
                <w:lang w:val="bg-BG" w:eastAsia="sr-Cyrl-CS"/>
              </w:rPr>
              <w:t xml:space="preserve"> </w:t>
            </w:r>
            <w:r w:rsidRPr="002F752E">
              <w:rPr>
                <w:color w:val="000000"/>
                <w:sz w:val="24"/>
                <w:szCs w:val="24"/>
                <w:shd w:val="clear" w:color="auto" w:fill="FFFFFF"/>
                <w:lang w:val="bg-BG"/>
              </w:rPr>
              <w:t xml:space="preserve">Проектното предложение включва дейности, които допринасят за обхващане </w:t>
            </w:r>
            <w:r w:rsidR="00CC245F">
              <w:rPr>
                <w:color w:val="000000"/>
                <w:sz w:val="24"/>
                <w:szCs w:val="24"/>
                <w:shd w:val="clear" w:color="auto" w:fill="FFFFFF"/>
                <w:lang w:val="bg-BG"/>
              </w:rPr>
              <w:t>в</w:t>
            </w:r>
            <w:r w:rsidR="00CC245F" w:rsidRPr="002F752E">
              <w:rPr>
                <w:color w:val="000000"/>
                <w:sz w:val="24"/>
                <w:szCs w:val="24"/>
                <w:shd w:val="clear" w:color="auto" w:fill="FFFFFF"/>
                <w:lang w:val="bg-BG"/>
              </w:rPr>
              <w:t xml:space="preserve"> </w:t>
            </w:r>
            <w:r w:rsidRPr="002F752E">
              <w:rPr>
                <w:color w:val="000000"/>
                <w:sz w:val="24"/>
                <w:szCs w:val="24"/>
                <w:shd w:val="clear" w:color="auto" w:fill="FFFFFF"/>
                <w:lang w:val="bg-BG"/>
              </w:rPr>
              <w:t xml:space="preserve">системата на образованието  </w:t>
            </w:r>
            <w:r w:rsidRPr="002F752E">
              <w:rPr>
                <w:sz w:val="24"/>
                <w:szCs w:val="24"/>
                <w:lang w:val="bg-BG"/>
              </w:rPr>
              <w:t xml:space="preserve">на деца и ученици от различни  </w:t>
            </w:r>
            <w:proofErr w:type="spellStart"/>
            <w:r w:rsidRPr="002F752E">
              <w:rPr>
                <w:sz w:val="24"/>
                <w:szCs w:val="24"/>
                <w:lang w:val="bg-BG"/>
              </w:rPr>
              <w:t>маргинализирани</w:t>
            </w:r>
            <w:proofErr w:type="spellEnd"/>
            <w:r w:rsidRPr="002F752E">
              <w:rPr>
                <w:sz w:val="24"/>
                <w:szCs w:val="24"/>
                <w:lang w:val="bg-BG"/>
              </w:rPr>
              <w:t xml:space="preserve"> групи и </w:t>
            </w:r>
            <w:r w:rsidRPr="002F752E">
              <w:rPr>
                <w:sz w:val="24"/>
                <w:szCs w:val="24"/>
                <w:lang w:val="bg-BG"/>
              </w:rPr>
              <w:lastRenderedPageBreak/>
              <w:t>намаляване на преждевременно напусналите училище</w:t>
            </w:r>
          </w:p>
          <w:p w:rsidR="005A1AE4" w:rsidRPr="002F752E" w:rsidRDefault="005A1AE4" w:rsidP="006B446D">
            <w:pPr>
              <w:jc w:val="both"/>
              <w:rPr>
                <w:lang w:val="bg-BG" w:eastAsia="sr-Cyrl-CS"/>
              </w:rPr>
            </w:pPr>
          </w:p>
        </w:tc>
        <w:tc>
          <w:tcPr>
            <w:tcW w:w="1843" w:type="dxa"/>
            <w:vAlign w:val="center"/>
          </w:tcPr>
          <w:p w:rsidR="00293FFC" w:rsidRPr="002F752E" w:rsidRDefault="00293FFC" w:rsidP="00293F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2F752E">
              <w:rPr>
                <w:color w:val="000000"/>
                <w:sz w:val="24"/>
                <w:szCs w:val="24"/>
                <w:lang w:val="bg-BG"/>
              </w:rPr>
              <w:lastRenderedPageBreak/>
              <w:t>9</w:t>
            </w:r>
          </w:p>
        </w:tc>
        <w:tc>
          <w:tcPr>
            <w:tcW w:w="3827" w:type="dxa"/>
          </w:tcPr>
          <w:p w:rsidR="00293FFC" w:rsidRPr="00293FFC" w:rsidRDefault="00293FFC" w:rsidP="00293FFC">
            <w:pPr>
              <w:spacing w:after="160" w:line="259" w:lineRule="auto"/>
              <w:jc w:val="center"/>
              <w:rPr>
                <w:color w:val="7030A0"/>
                <w:sz w:val="24"/>
                <w:szCs w:val="24"/>
                <w:lang w:val="bg-BG"/>
              </w:rPr>
            </w:pPr>
            <w:r w:rsidRPr="001D2E1B">
              <w:rPr>
                <w:i/>
                <w:color w:val="000000"/>
                <w:sz w:val="24"/>
                <w:szCs w:val="24"/>
                <w:lang w:val="bg-BG"/>
              </w:rPr>
              <w:t xml:space="preserve">Формуляр за кандидатстване, </w:t>
            </w:r>
            <w:r>
              <w:rPr>
                <w:i/>
                <w:color w:val="000000"/>
                <w:sz w:val="24"/>
                <w:szCs w:val="24"/>
                <w:lang w:val="bg-BG"/>
              </w:rPr>
              <w:t>Раздел 7 „</w:t>
            </w:r>
            <w:r w:rsidRPr="00164E17">
              <w:rPr>
                <w:i/>
                <w:color w:val="000000"/>
                <w:sz w:val="24"/>
                <w:szCs w:val="24"/>
                <w:lang w:val="bg-BG" w:eastAsia="en-US"/>
              </w:rPr>
              <w:t>План за изпълнение / Дейности по проекта”</w:t>
            </w:r>
            <w:r>
              <w:rPr>
                <w:i/>
                <w:color w:val="000000"/>
                <w:sz w:val="24"/>
                <w:szCs w:val="24"/>
                <w:lang w:val="bg-BG" w:eastAsia="en-US"/>
              </w:rPr>
              <w:t xml:space="preserve">, </w:t>
            </w:r>
            <w:r w:rsidRPr="001D2E1B">
              <w:rPr>
                <w:i/>
                <w:color w:val="000000"/>
                <w:sz w:val="24"/>
                <w:szCs w:val="24"/>
                <w:lang w:val="bg-BG"/>
              </w:rPr>
              <w:t>Раздел 11</w:t>
            </w:r>
            <w:r>
              <w:rPr>
                <w:color w:val="000000"/>
                <w:sz w:val="24"/>
                <w:szCs w:val="24"/>
                <w:lang w:val="bg-BG"/>
              </w:rPr>
              <w:t xml:space="preserve"> </w:t>
            </w:r>
            <w:r w:rsidRPr="007C3E46">
              <w:rPr>
                <w:i/>
                <w:color w:val="000000"/>
                <w:sz w:val="24"/>
                <w:szCs w:val="24"/>
                <w:lang w:val="bg-BG"/>
              </w:rPr>
              <w:t xml:space="preserve">„Допълнителна информация, </w:t>
            </w:r>
            <w:r w:rsidRPr="007C3E46">
              <w:rPr>
                <w:i/>
                <w:color w:val="000000"/>
                <w:sz w:val="24"/>
                <w:szCs w:val="24"/>
                <w:lang w:val="bg-BG"/>
              </w:rPr>
              <w:lastRenderedPageBreak/>
              <w:t>необходима за оценка на проектното предложение“</w:t>
            </w:r>
            <w:r w:rsidR="00215D36">
              <w:rPr>
                <w:i/>
                <w:color w:val="000000"/>
                <w:sz w:val="24"/>
                <w:szCs w:val="24"/>
                <w:lang w:val="bg-BG"/>
              </w:rPr>
              <w:t>.</w:t>
            </w:r>
          </w:p>
        </w:tc>
      </w:tr>
      <w:tr w:rsidR="00293FFC" w:rsidRPr="00374AE7" w:rsidTr="00293FFC">
        <w:trPr>
          <w:jc w:val="center"/>
        </w:trPr>
        <w:tc>
          <w:tcPr>
            <w:tcW w:w="4106" w:type="dxa"/>
          </w:tcPr>
          <w:p w:rsidR="00293FFC" w:rsidRPr="002F752E" w:rsidRDefault="00293FFC" w:rsidP="00293FFC">
            <w:pPr>
              <w:rPr>
                <w:sz w:val="24"/>
                <w:szCs w:val="24"/>
                <w:lang w:val="bg-BG" w:eastAsia="sr-Cyrl-CS"/>
              </w:rPr>
            </w:pPr>
            <w:r w:rsidRPr="002F752E">
              <w:rPr>
                <w:sz w:val="24"/>
                <w:szCs w:val="24"/>
                <w:lang w:val="bg-BG" w:eastAsia="sr-Cyrl-CS"/>
              </w:rPr>
              <w:lastRenderedPageBreak/>
              <w:t xml:space="preserve">3. </w:t>
            </w:r>
            <w:r w:rsidRPr="002F752E">
              <w:rPr>
                <w:sz w:val="24"/>
                <w:szCs w:val="24"/>
                <w:lang w:val="bg-BG"/>
              </w:rPr>
              <w:t>Проектното предложение обхваща от минимум 2 до максимум 3 учебни години</w:t>
            </w:r>
          </w:p>
        </w:tc>
        <w:tc>
          <w:tcPr>
            <w:tcW w:w="1843" w:type="dxa"/>
            <w:vAlign w:val="center"/>
          </w:tcPr>
          <w:p w:rsidR="00293FFC" w:rsidRPr="002F752E" w:rsidRDefault="00293FFC" w:rsidP="00293F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2F752E">
              <w:rPr>
                <w:color w:val="000000"/>
                <w:sz w:val="24"/>
                <w:szCs w:val="24"/>
                <w:lang w:val="bg-BG"/>
              </w:rPr>
              <w:t>7</w:t>
            </w:r>
          </w:p>
        </w:tc>
        <w:tc>
          <w:tcPr>
            <w:tcW w:w="3827" w:type="dxa"/>
          </w:tcPr>
          <w:p w:rsidR="00293FFC" w:rsidRPr="00293FFC" w:rsidRDefault="00293FFC" w:rsidP="00293FFC">
            <w:pPr>
              <w:spacing w:after="160" w:line="259" w:lineRule="auto"/>
              <w:jc w:val="center"/>
              <w:rPr>
                <w:color w:val="7030A0"/>
                <w:sz w:val="24"/>
                <w:szCs w:val="24"/>
                <w:lang w:val="bg-BG"/>
              </w:rPr>
            </w:pPr>
            <w:r w:rsidRPr="001D2E1B">
              <w:rPr>
                <w:i/>
                <w:color w:val="000000"/>
                <w:sz w:val="24"/>
                <w:szCs w:val="24"/>
                <w:lang w:val="bg-BG"/>
              </w:rPr>
              <w:t xml:space="preserve">Формуляр за кандидатстване, </w:t>
            </w:r>
            <w:r>
              <w:rPr>
                <w:i/>
                <w:color w:val="000000"/>
                <w:sz w:val="24"/>
                <w:szCs w:val="24"/>
                <w:lang w:val="bg-BG"/>
              </w:rPr>
              <w:t>Раздел 7 „</w:t>
            </w:r>
            <w:r w:rsidRPr="00164E17">
              <w:rPr>
                <w:i/>
                <w:color w:val="000000"/>
                <w:sz w:val="24"/>
                <w:szCs w:val="24"/>
                <w:lang w:val="bg-BG" w:eastAsia="en-US"/>
              </w:rPr>
              <w:t>План за изпълнение / Дейности по проекта”</w:t>
            </w:r>
            <w:r w:rsidR="00215D36">
              <w:rPr>
                <w:i/>
                <w:color w:val="000000"/>
                <w:sz w:val="24"/>
                <w:szCs w:val="24"/>
                <w:lang w:val="bg-BG" w:eastAsia="en-US"/>
              </w:rPr>
              <w:t>.</w:t>
            </w:r>
          </w:p>
        </w:tc>
      </w:tr>
      <w:tr w:rsidR="00293FFC" w:rsidRPr="00374AE7" w:rsidTr="00293FFC">
        <w:trPr>
          <w:jc w:val="center"/>
        </w:trPr>
        <w:tc>
          <w:tcPr>
            <w:tcW w:w="4106" w:type="dxa"/>
          </w:tcPr>
          <w:p w:rsidR="00293FFC" w:rsidRDefault="0023020D" w:rsidP="0023020D">
            <w:pPr>
              <w:jc w:val="both"/>
              <w:rPr>
                <w:color w:val="000000"/>
                <w:sz w:val="24"/>
                <w:szCs w:val="24"/>
                <w:shd w:val="clear" w:color="auto" w:fill="FFFFFF"/>
                <w:lang w:val="bg-BG"/>
              </w:rPr>
            </w:pPr>
            <w:r>
              <w:rPr>
                <w:sz w:val="24"/>
                <w:szCs w:val="24"/>
                <w:lang w:val="bg-BG" w:eastAsia="sr-Cyrl-CS"/>
              </w:rPr>
              <w:t>4.</w:t>
            </w:r>
            <w:r w:rsidR="00293FFC" w:rsidRPr="002F752E">
              <w:rPr>
                <w:color w:val="000000"/>
                <w:sz w:val="24"/>
                <w:szCs w:val="24"/>
                <w:shd w:val="clear" w:color="auto" w:fill="FFFFFF"/>
                <w:lang w:val="bg-BG"/>
              </w:rPr>
              <w:t>Проектното предложение съответства на общинската/</w:t>
            </w:r>
            <w:proofErr w:type="spellStart"/>
            <w:r w:rsidR="00293FFC" w:rsidRPr="002F752E">
              <w:rPr>
                <w:color w:val="000000"/>
                <w:sz w:val="24"/>
                <w:szCs w:val="24"/>
                <w:shd w:val="clear" w:color="auto" w:fill="FFFFFF"/>
                <w:lang w:val="bg-BG"/>
              </w:rPr>
              <w:t>ите</w:t>
            </w:r>
            <w:proofErr w:type="spellEnd"/>
            <w:r w:rsidR="00293FFC" w:rsidRPr="002F752E">
              <w:rPr>
                <w:color w:val="000000"/>
                <w:sz w:val="24"/>
                <w:szCs w:val="24"/>
                <w:shd w:val="clear" w:color="auto" w:fill="FFFFFF"/>
                <w:lang w:val="bg-BG"/>
              </w:rPr>
              <w:t xml:space="preserve"> политика/</w:t>
            </w:r>
            <w:proofErr w:type="spellStart"/>
            <w:r w:rsidR="00293FFC" w:rsidRPr="002F752E">
              <w:rPr>
                <w:color w:val="000000"/>
                <w:sz w:val="24"/>
                <w:szCs w:val="24"/>
                <w:shd w:val="clear" w:color="auto" w:fill="FFFFFF"/>
                <w:lang w:val="bg-BG"/>
              </w:rPr>
              <w:t>ки</w:t>
            </w:r>
            <w:proofErr w:type="spellEnd"/>
            <w:r w:rsidR="00293FFC" w:rsidRPr="002F752E">
              <w:rPr>
                <w:color w:val="000000"/>
                <w:sz w:val="24"/>
                <w:szCs w:val="24"/>
                <w:shd w:val="clear" w:color="auto" w:fill="FFFFFF"/>
                <w:lang w:val="bg-BG"/>
              </w:rPr>
              <w:t xml:space="preserve"> за етническа интеграция</w:t>
            </w:r>
          </w:p>
          <w:p w:rsidR="005A1AE4" w:rsidRPr="002F752E" w:rsidRDefault="005A1AE4" w:rsidP="002865BA">
            <w:pPr>
              <w:rPr>
                <w:sz w:val="24"/>
                <w:szCs w:val="24"/>
                <w:lang w:val="bg-BG" w:eastAsia="sr-Cyrl-CS"/>
              </w:rPr>
            </w:pPr>
          </w:p>
        </w:tc>
        <w:tc>
          <w:tcPr>
            <w:tcW w:w="1843" w:type="dxa"/>
            <w:vAlign w:val="center"/>
          </w:tcPr>
          <w:p w:rsidR="00293FFC" w:rsidRPr="002F752E" w:rsidRDefault="00293FFC" w:rsidP="00293F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2F752E">
              <w:rPr>
                <w:color w:val="000000"/>
                <w:sz w:val="24"/>
                <w:szCs w:val="24"/>
                <w:lang w:val="bg-BG"/>
              </w:rPr>
              <w:t>3</w:t>
            </w:r>
          </w:p>
        </w:tc>
        <w:tc>
          <w:tcPr>
            <w:tcW w:w="3827" w:type="dxa"/>
          </w:tcPr>
          <w:p w:rsidR="00293FFC" w:rsidRPr="00293FFC" w:rsidRDefault="00293FFC" w:rsidP="00293FFC">
            <w:pPr>
              <w:spacing w:after="160" w:line="259" w:lineRule="auto"/>
              <w:jc w:val="center"/>
              <w:rPr>
                <w:color w:val="7030A0"/>
                <w:sz w:val="24"/>
                <w:szCs w:val="24"/>
                <w:lang w:val="bg-BG"/>
              </w:rPr>
            </w:pPr>
            <w:r w:rsidRPr="001D2E1B">
              <w:rPr>
                <w:i/>
                <w:color w:val="000000"/>
                <w:sz w:val="24"/>
                <w:szCs w:val="24"/>
                <w:lang w:val="bg-BG"/>
              </w:rPr>
              <w:t xml:space="preserve">Формуляр за кандидатстване, </w:t>
            </w:r>
            <w:r w:rsidRPr="006B2EAA">
              <w:rPr>
                <w:i/>
                <w:color w:val="000000"/>
                <w:sz w:val="24"/>
                <w:szCs w:val="24"/>
                <w:lang w:val="bg-BG" w:eastAsia="en-US"/>
              </w:rPr>
              <w:t>Раздел 1 „Основни данни“</w:t>
            </w:r>
            <w:r>
              <w:rPr>
                <w:i/>
                <w:color w:val="000000"/>
                <w:sz w:val="24"/>
                <w:szCs w:val="24"/>
                <w:lang w:val="bg-BG" w:eastAsia="en-US"/>
              </w:rPr>
              <w:t xml:space="preserve">, </w:t>
            </w:r>
            <w:r>
              <w:rPr>
                <w:i/>
                <w:color w:val="000000"/>
                <w:sz w:val="24"/>
                <w:szCs w:val="24"/>
                <w:lang w:val="bg-BG"/>
              </w:rPr>
              <w:t>Раздел 7 „</w:t>
            </w:r>
            <w:r w:rsidRPr="00164E17">
              <w:rPr>
                <w:i/>
                <w:color w:val="000000"/>
                <w:sz w:val="24"/>
                <w:szCs w:val="24"/>
                <w:lang w:val="bg-BG" w:eastAsia="en-US"/>
              </w:rPr>
              <w:t>План за изпълнение / Дейности по проекта”</w:t>
            </w:r>
            <w:r>
              <w:rPr>
                <w:i/>
                <w:color w:val="000000"/>
                <w:sz w:val="24"/>
                <w:szCs w:val="24"/>
                <w:lang w:val="bg-BG" w:eastAsia="en-US"/>
              </w:rPr>
              <w:t xml:space="preserve">, </w:t>
            </w:r>
            <w:r w:rsidRPr="001D2E1B">
              <w:rPr>
                <w:i/>
                <w:color w:val="000000"/>
                <w:sz w:val="24"/>
                <w:szCs w:val="24"/>
                <w:lang w:val="bg-BG"/>
              </w:rPr>
              <w:t>Раздел 11</w:t>
            </w:r>
            <w:r>
              <w:rPr>
                <w:color w:val="000000"/>
                <w:sz w:val="24"/>
                <w:szCs w:val="24"/>
                <w:lang w:val="bg-BG"/>
              </w:rPr>
              <w:t xml:space="preserve"> </w:t>
            </w:r>
            <w:r w:rsidRPr="007C3E46">
              <w:rPr>
                <w:i/>
                <w:color w:val="000000"/>
                <w:sz w:val="24"/>
                <w:szCs w:val="24"/>
                <w:lang w:val="bg-BG"/>
              </w:rPr>
              <w:t>„Допълнителна информация, необходима за оценка на проектното предложение“</w:t>
            </w:r>
            <w:r>
              <w:rPr>
                <w:i/>
                <w:color w:val="000000"/>
                <w:sz w:val="24"/>
                <w:szCs w:val="24"/>
                <w:lang w:val="bg-BG"/>
              </w:rPr>
              <w:t>,</w:t>
            </w:r>
            <w:r>
              <w:rPr>
                <w:i/>
                <w:color w:val="000000"/>
                <w:sz w:val="24"/>
                <w:szCs w:val="24"/>
                <w:lang w:val="bg-BG" w:eastAsia="en-US"/>
              </w:rPr>
              <w:t xml:space="preserve"> Раздел 12 „Прикачени електронно подписани документи“</w:t>
            </w:r>
            <w:r w:rsidR="00215D36">
              <w:rPr>
                <w:i/>
                <w:color w:val="000000"/>
                <w:sz w:val="24"/>
                <w:szCs w:val="24"/>
                <w:lang w:val="bg-BG" w:eastAsia="en-US"/>
              </w:rPr>
              <w:t>.</w:t>
            </w:r>
          </w:p>
        </w:tc>
      </w:tr>
      <w:tr w:rsidR="00293FFC" w:rsidRPr="00374AE7" w:rsidTr="00293FFC">
        <w:trPr>
          <w:jc w:val="center"/>
        </w:trPr>
        <w:tc>
          <w:tcPr>
            <w:tcW w:w="4106" w:type="dxa"/>
          </w:tcPr>
          <w:p w:rsidR="00293FFC" w:rsidRDefault="00293FFC" w:rsidP="00293FFC">
            <w:pPr>
              <w:rPr>
                <w:color w:val="000000"/>
                <w:sz w:val="24"/>
                <w:szCs w:val="24"/>
                <w:shd w:val="clear" w:color="auto" w:fill="FFFFFF"/>
                <w:lang w:val="bg-BG"/>
              </w:rPr>
            </w:pPr>
            <w:r w:rsidRPr="002F752E">
              <w:rPr>
                <w:sz w:val="24"/>
                <w:szCs w:val="24"/>
                <w:lang w:val="bg-BG" w:eastAsia="sr-Cyrl-CS"/>
              </w:rPr>
              <w:t xml:space="preserve">5. </w:t>
            </w:r>
            <w:r w:rsidRPr="002F752E">
              <w:rPr>
                <w:color w:val="000000"/>
                <w:sz w:val="24"/>
                <w:szCs w:val="24"/>
                <w:shd w:val="clear" w:color="auto" w:fill="FFFFFF"/>
                <w:lang w:val="bg-BG"/>
              </w:rPr>
              <w:t>Проектното предложение предлага екологична устойчивост</w:t>
            </w:r>
          </w:p>
          <w:p w:rsidR="00CC245F" w:rsidRPr="002F752E" w:rsidRDefault="00CC245F" w:rsidP="00293FFC">
            <w:pPr>
              <w:rPr>
                <w:sz w:val="24"/>
                <w:szCs w:val="24"/>
                <w:lang w:val="bg-BG" w:eastAsia="sr-Cyrl-CS"/>
              </w:rPr>
            </w:pPr>
          </w:p>
        </w:tc>
        <w:tc>
          <w:tcPr>
            <w:tcW w:w="1843" w:type="dxa"/>
            <w:vAlign w:val="center"/>
          </w:tcPr>
          <w:p w:rsidR="00293FFC" w:rsidRPr="002F752E" w:rsidRDefault="00293FFC" w:rsidP="00293F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2F752E">
              <w:rPr>
                <w:color w:val="000000"/>
                <w:sz w:val="24"/>
                <w:szCs w:val="24"/>
                <w:lang w:val="bg-BG"/>
              </w:rPr>
              <w:t>2</w:t>
            </w:r>
          </w:p>
        </w:tc>
        <w:tc>
          <w:tcPr>
            <w:tcW w:w="3827" w:type="dxa"/>
          </w:tcPr>
          <w:p w:rsidR="00293FFC" w:rsidRPr="009D4854" w:rsidRDefault="009D4854" w:rsidP="009D4854">
            <w:pPr>
              <w:spacing w:after="160" w:line="259" w:lineRule="auto"/>
              <w:jc w:val="center"/>
              <w:rPr>
                <w:color w:val="7030A0"/>
                <w:sz w:val="24"/>
                <w:szCs w:val="24"/>
                <w:lang w:val="bg-BG"/>
              </w:rPr>
            </w:pPr>
            <w:r w:rsidRPr="001D2E1B">
              <w:rPr>
                <w:i/>
                <w:color w:val="000000"/>
                <w:sz w:val="24"/>
                <w:szCs w:val="24"/>
                <w:lang w:val="bg-BG"/>
              </w:rPr>
              <w:t xml:space="preserve">Формуляр за кандидатстване, </w:t>
            </w:r>
            <w:r>
              <w:rPr>
                <w:i/>
                <w:color w:val="000000"/>
                <w:sz w:val="24"/>
                <w:szCs w:val="24"/>
                <w:lang w:val="bg-BG"/>
              </w:rPr>
              <w:t>Раздел 7 „</w:t>
            </w:r>
            <w:r w:rsidRPr="00164E17">
              <w:rPr>
                <w:i/>
                <w:color w:val="000000"/>
                <w:sz w:val="24"/>
                <w:szCs w:val="24"/>
                <w:lang w:val="bg-BG" w:eastAsia="en-US"/>
              </w:rPr>
              <w:t>План за изпълнение / Дейности по проекта”</w:t>
            </w:r>
            <w:r>
              <w:rPr>
                <w:i/>
                <w:color w:val="000000"/>
                <w:sz w:val="24"/>
                <w:szCs w:val="24"/>
                <w:lang w:val="bg-BG" w:eastAsia="en-US"/>
              </w:rPr>
              <w:t xml:space="preserve">, </w:t>
            </w:r>
            <w:r w:rsidRPr="001D2E1B">
              <w:rPr>
                <w:i/>
                <w:color w:val="000000"/>
                <w:sz w:val="24"/>
                <w:szCs w:val="24"/>
                <w:lang w:val="bg-BG"/>
              </w:rPr>
              <w:t>Раздел 11</w:t>
            </w:r>
            <w:r>
              <w:rPr>
                <w:color w:val="000000"/>
                <w:sz w:val="24"/>
                <w:szCs w:val="24"/>
                <w:lang w:val="bg-BG"/>
              </w:rPr>
              <w:t xml:space="preserve"> </w:t>
            </w:r>
            <w:r w:rsidRPr="007C3E46">
              <w:rPr>
                <w:i/>
                <w:color w:val="000000"/>
                <w:sz w:val="24"/>
                <w:szCs w:val="24"/>
                <w:lang w:val="bg-BG"/>
              </w:rPr>
              <w:t>„Допълнителна информация, необходима за оценка на проектното предложение“</w:t>
            </w:r>
            <w:r>
              <w:rPr>
                <w:i/>
                <w:color w:val="000000"/>
                <w:sz w:val="24"/>
                <w:szCs w:val="24"/>
                <w:lang w:val="bg-BG"/>
              </w:rPr>
              <w:t>,</w:t>
            </w:r>
            <w:r>
              <w:rPr>
                <w:i/>
                <w:color w:val="000000"/>
                <w:sz w:val="24"/>
                <w:szCs w:val="24"/>
                <w:lang w:val="bg-BG" w:eastAsia="en-US"/>
              </w:rPr>
              <w:t xml:space="preserve"> Раздел 12 „Прикачени електронно подписани документи“</w:t>
            </w:r>
            <w:r w:rsidR="00215D36">
              <w:rPr>
                <w:i/>
                <w:color w:val="000000"/>
                <w:sz w:val="24"/>
                <w:szCs w:val="24"/>
                <w:lang w:val="bg-BG" w:eastAsia="en-US"/>
              </w:rPr>
              <w:t>.</w:t>
            </w:r>
          </w:p>
        </w:tc>
      </w:tr>
      <w:tr w:rsidR="00293FFC" w:rsidTr="00293FFC">
        <w:trPr>
          <w:jc w:val="center"/>
        </w:trPr>
        <w:tc>
          <w:tcPr>
            <w:tcW w:w="4106" w:type="dxa"/>
          </w:tcPr>
          <w:p w:rsidR="00293FFC" w:rsidRPr="00293FFC" w:rsidRDefault="00293FFC" w:rsidP="00293FFC">
            <w:pPr>
              <w:spacing w:after="160" w:line="259" w:lineRule="auto"/>
              <w:jc w:val="center"/>
              <w:rPr>
                <w:b/>
                <w:color w:val="7030A0"/>
                <w:sz w:val="24"/>
                <w:szCs w:val="24"/>
                <w:lang w:val="bg-BG"/>
              </w:rPr>
            </w:pPr>
            <w:r w:rsidRPr="00293FFC">
              <w:rPr>
                <w:b/>
                <w:sz w:val="24"/>
                <w:szCs w:val="24"/>
                <w:lang w:val="bg-BG"/>
              </w:rPr>
              <w:t>Общ максимален брой точки</w:t>
            </w:r>
          </w:p>
        </w:tc>
        <w:tc>
          <w:tcPr>
            <w:tcW w:w="1843" w:type="dxa"/>
          </w:tcPr>
          <w:p w:rsidR="00293FFC" w:rsidRPr="00293FFC" w:rsidRDefault="00293FFC" w:rsidP="00293FFC">
            <w:pPr>
              <w:spacing w:after="160" w:line="259" w:lineRule="auto"/>
              <w:jc w:val="center"/>
              <w:rPr>
                <w:b/>
                <w:color w:val="7030A0"/>
                <w:sz w:val="24"/>
                <w:szCs w:val="24"/>
                <w:lang w:val="bg-BG"/>
              </w:rPr>
            </w:pPr>
            <w:r w:rsidRPr="00293FFC">
              <w:rPr>
                <w:b/>
                <w:sz w:val="24"/>
                <w:szCs w:val="24"/>
                <w:lang w:val="bg-BG"/>
              </w:rPr>
              <w:t>30</w:t>
            </w:r>
          </w:p>
        </w:tc>
        <w:tc>
          <w:tcPr>
            <w:tcW w:w="3827" w:type="dxa"/>
          </w:tcPr>
          <w:p w:rsidR="00293FFC" w:rsidRDefault="00293FFC" w:rsidP="00293FFC">
            <w:pPr>
              <w:spacing w:after="160" w:line="259" w:lineRule="auto"/>
              <w:jc w:val="center"/>
              <w:rPr>
                <w:color w:val="7030A0"/>
                <w:sz w:val="24"/>
                <w:szCs w:val="24"/>
              </w:rPr>
            </w:pPr>
          </w:p>
        </w:tc>
      </w:tr>
    </w:tbl>
    <w:p w:rsidR="00C46270" w:rsidRDefault="00C46270" w:rsidP="00211846">
      <w:pPr>
        <w:spacing w:after="160" w:line="259" w:lineRule="auto"/>
        <w:rPr>
          <w:color w:val="7030A0"/>
          <w:sz w:val="24"/>
          <w:szCs w:val="24"/>
          <w:lang w:val="bg-BG"/>
        </w:rPr>
      </w:pPr>
    </w:p>
    <w:p w:rsidR="00C46270" w:rsidRPr="002F752E" w:rsidRDefault="00C46270" w:rsidP="00C46270">
      <w:pPr>
        <w:jc w:val="both"/>
        <w:rPr>
          <w:sz w:val="24"/>
          <w:szCs w:val="24"/>
          <w:lang w:val="bg-BG"/>
        </w:rPr>
      </w:pPr>
      <w:r w:rsidRPr="002F752E">
        <w:rPr>
          <w:sz w:val="24"/>
          <w:szCs w:val="24"/>
          <w:lang w:val="bg-BG"/>
        </w:rPr>
        <w:t>Към сбора точки по общите критерии се прибавят сбора точки по специфичните критерии</w:t>
      </w:r>
      <w:r w:rsidR="009D4854">
        <w:rPr>
          <w:sz w:val="24"/>
          <w:szCs w:val="24"/>
          <w:lang w:val="bg-BG"/>
        </w:rPr>
        <w:t>. С</w:t>
      </w:r>
      <w:r w:rsidRPr="002F752E">
        <w:rPr>
          <w:sz w:val="24"/>
          <w:szCs w:val="24"/>
          <w:lang w:val="bg-BG"/>
        </w:rPr>
        <w:t xml:space="preserve">борът точки по специфичните критерии не може да </w:t>
      </w:r>
      <w:r w:rsidRPr="009D4854">
        <w:rPr>
          <w:b/>
          <w:sz w:val="24"/>
          <w:szCs w:val="24"/>
          <w:lang w:val="bg-BG"/>
        </w:rPr>
        <w:t>превишава 50%</w:t>
      </w:r>
      <w:r w:rsidRPr="002F752E">
        <w:rPr>
          <w:sz w:val="24"/>
          <w:szCs w:val="24"/>
          <w:lang w:val="bg-BG"/>
        </w:rPr>
        <w:t xml:space="preserve"> от общия брой точки и трябва да съответстват изцяло на заложените и одобрени в стратегията за ВОМР.</w:t>
      </w:r>
    </w:p>
    <w:p w:rsidR="00827B5A" w:rsidRDefault="00827B5A" w:rsidP="00211846">
      <w:pPr>
        <w:spacing w:after="160" w:line="259" w:lineRule="auto"/>
        <w:rPr>
          <w:color w:val="7030A0"/>
          <w:sz w:val="24"/>
          <w:szCs w:val="24"/>
          <w:lang w:val="bg-BG"/>
        </w:rPr>
      </w:pPr>
    </w:p>
    <w:p w:rsidR="00374AE7" w:rsidRDefault="00374AE7" w:rsidP="00374AE7">
      <w:pPr>
        <w:spacing w:after="160" w:line="259" w:lineRule="auto"/>
        <w:jc w:val="center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Разяснения по с</w:t>
      </w:r>
      <w:r w:rsidRPr="000B7797">
        <w:rPr>
          <w:b/>
          <w:sz w:val="24"/>
          <w:szCs w:val="24"/>
          <w:lang w:val="bg-BG"/>
        </w:rPr>
        <w:t>пецифични</w:t>
      </w:r>
      <w:r>
        <w:rPr>
          <w:b/>
          <w:sz w:val="24"/>
          <w:szCs w:val="24"/>
          <w:lang w:val="bg-BG"/>
        </w:rPr>
        <w:t>те</w:t>
      </w:r>
      <w:r w:rsidRPr="000B7797">
        <w:rPr>
          <w:b/>
          <w:sz w:val="24"/>
          <w:szCs w:val="24"/>
          <w:lang w:val="bg-BG"/>
        </w:rPr>
        <w:t xml:space="preserve"> критерии за оценка на проектни предложения съгласно стратегията за подхода ВОМР на МИГ</w:t>
      </w:r>
      <w:r>
        <w:rPr>
          <w:b/>
          <w:sz w:val="24"/>
          <w:szCs w:val="24"/>
          <w:lang w:val="bg-BG"/>
        </w:rPr>
        <w:t xml:space="preserve"> „Струма – Симитли, Кресна и Струмяни“</w:t>
      </w:r>
    </w:p>
    <w:p w:rsidR="00374AE7" w:rsidRDefault="00374AE7" w:rsidP="00374AE7">
      <w:pPr>
        <w:spacing w:after="160" w:line="259" w:lineRule="auto"/>
        <w:rPr>
          <w:color w:val="7030A0"/>
          <w:sz w:val="24"/>
          <w:szCs w:val="24"/>
          <w:lang w:val="bg-BG"/>
        </w:rPr>
      </w:pPr>
    </w:p>
    <w:p w:rsidR="00374AE7" w:rsidRPr="006228EF" w:rsidRDefault="00374AE7" w:rsidP="00374AE7">
      <w:pPr>
        <w:pStyle w:val="a3"/>
        <w:numPr>
          <w:ilvl w:val="0"/>
          <w:numId w:val="7"/>
        </w:numPr>
        <w:spacing w:after="120" w:line="259" w:lineRule="auto"/>
        <w:ind w:left="714" w:hanging="357"/>
        <w:contextualSpacing w:val="0"/>
        <w:jc w:val="both"/>
        <w:rPr>
          <w:b/>
          <w:sz w:val="24"/>
          <w:szCs w:val="24"/>
          <w:lang w:val="bg-BG" w:eastAsia="sr-Cyrl-CS"/>
        </w:rPr>
      </w:pPr>
      <w:r w:rsidRPr="006228EF">
        <w:rPr>
          <w:b/>
          <w:sz w:val="24"/>
          <w:szCs w:val="24"/>
          <w:lang w:val="bg-BG"/>
        </w:rPr>
        <w:t xml:space="preserve">Относно Специфичен критерий за оценка 1: </w:t>
      </w:r>
      <w:r w:rsidRPr="006228EF">
        <w:rPr>
          <w:b/>
          <w:sz w:val="24"/>
          <w:szCs w:val="24"/>
          <w:lang w:val="bg-BG" w:eastAsia="sr-Cyrl-CS"/>
        </w:rPr>
        <w:t>В проектното предложение е залегнал принципа на равните възможности</w:t>
      </w:r>
    </w:p>
    <w:p w:rsidR="00374AE7" w:rsidRDefault="00374AE7" w:rsidP="00374AE7">
      <w:pPr>
        <w:spacing w:after="120" w:line="259" w:lineRule="auto"/>
        <w:ind w:left="357"/>
        <w:jc w:val="both"/>
        <w:rPr>
          <w:lang w:val="bg-BG"/>
        </w:rPr>
      </w:pPr>
    </w:p>
    <w:p w:rsidR="00374AE7" w:rsidRDefault="00374AE7" w:rsidP="00AA4B11">
      <w:pPr>
        <w:spacing w:after="120" w:line="276" w:lineRule="auto"/>
        <w:ind w:firstLine="708"/>
        <w:jc w:val="both"/>
        <w:rPr>
          <w:sz w:val="24"/>
          <w:szCs w:val="24"/>
          <w:lang w:val="bg-BG"/>
        </w:rPr>
      </w:pPr>
      <w:r w:rsidRPr="006228EF">
        <w:rPr>
          <w:sz w:val="24"/>
          <w:szCs w:val="24"/>
          <w:lang w:val="bg-BG"/>
        </w:rPr>
        <w:t xml:space="preserve">По отношение на този специфичен критерии следва да се има предвид разпоредбата на Член 7 Насърчаване на равенството между мъжете и жените и на </w:t>
      </w:r>
      <w:proofErr w:type="spellStart"/>
      <w:r w:rsidRPr="006228EF">
        <w:rPr>
          <w:sz w:val="24"/>
          <w:szCs w:val="24"/>
          <w:lang w:val="bg-BG"/>
        </w:rPr>
        <w:t>недискриминацията</w:t>
      </w:r>
      <w:proofErr w:type="spellEnd"/>
      <w:r w:rsidRPr="006228EF">
        <w:rPr>
          <w:sz w:val="24"/>
          <w:szCs w:val="24"/>
          <w:lang w:val="bg-BG"/>
        </w:rPr>
        <w:t xml:space="preserve"> на </w:t>
      </w:r>
      <w:r w:rsidRPr="006228EF">
        <w:rPr>
          <w:sz w:val="24"/>
          <w:szCs w:val="24"/>
          <w:shd w:val="clear" w:color="auto" w:fill="FFFFFF"/>
          <w:lang w:val="bg-BG"/>
        </w:rPr>
        <w:t>Регламент (ЕС) № 1303/2013 на Европейския парламент и на Съвета от 17</w:t>
      </w:r>
      <w:r w:rsidRPr="006228EF">
        <w:rPr>
          <w:sz w:val="24"/>
          <w:szCs w:val="24"/>
          <w:shd w:val="clear" w:color="auto" w:fill="FFFFFF"/>
        </w:rPr>
        <w:t> </w:t>
      </w:r>
      <w:r w:rsidRPr="006228EF">
        <w:rPr>
          <w:sz w:val="24"/>
          <w:szCs w:val="24"/>
          <w:shd w:val="clear" w:color="auto" w:fill="FFFFFF"/>
          <w:lang w:val="bg-BG"/>
        </w:rPr>
        <w:t xml:space="preserve">декември </w:t>
      </w:r>
      <w:r w:rsidRPr="006228EF">
        <w:rPr>
          <w:sz w:val="24"/>
          <w:szCs w:val="24"/>
          <w:shd w:val="clear" w:color="auto" w:fill="FFFFFF"/>
          <w:lang w:val="bg-BG"/>
        </w:rPr>
        <w:lastRenderedPageBreak/>
        <w:t xml:space="preserve">2013 година за определяне на </w:t>
      </w:r>
      <w:proofErr w:type="spellStart"/>
      <w:r w:rsidRPr="006228EF">
        <w:rPr>
          <w:sz w:val="24"/>
          <w:szCs w:val="24"/>
          <w:shd w:val="clear" w:color="auto" w:fill="FFFFFF"/>
          <w:lang w:val="bg-BG"/>
        </w:rPr>
        <w:t>общоприложими</w:t>
      </w:r>
      <w:proofErr w:type="spellEnd"/>
      <w:r w:rsidRPr="006228EF">
        <w:rPr>
          <w:sz w:val="24"/>
          <w:szCs w:val="24"/>
          <w:shd w:val="clear" w:color="auto" w:fill="FFFFFF"/>
          <w:lang w:val="bg-BG"/>
        </w:rPr>
        <w:t xml:space="preserve"> разпоредби за Европейския фонд за регионално развитие, Европейския социален фонд, Кохезионния фонд,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развитие, Европейския социален фонд, Кохезионния фонд и Европейския фонд за морско дело и рибарство, и за отмяна на Регламент (ЕО) №</w:t>
      </w:r>
      <w:r w:rsidRPr="006228EF">
        <w:rPr>
          <w:sz w:val="24"/>
          <w:szCs w:val="24"/>
          <w:shd w:val="clear" w:color="auto" w:fill="FFFFFF"/>
        </w:rPr>
        <w:t> </w:t>
      </w:r>
      <w:r w:rsidRPr="006228EF">
        <w:rPr>
          <w:sz w:val="24"/>
          <w:szCs w:val="24"/>
          <w:shd w:val="clear" w:color="auto" w:fill="FFFFFF"/>
          <w:lang w:val="bg-BG"/>
        </w:rPr>
        <w:t xml:space="preserve">1083/2006 на Съвета, която гласи: </w:t>
      </w:r>
      <w:r w:rsidRPr="006228EF">
        <w:rPr>
          <w:sz w:val="24"/>
          <w:szCs w:val="24"/>
          <w:lang w:val="bg-BG"/>
        </w:rPr>
        <w:t xml:space="preserve">„…Държавите-членки и Комисията гарантират, че равенството между мъжете и жените и отчитането на социалните аспекти на пола се вземат под внимание и се насърчават през цялото време на подготовката и изпълнението на програмите, включително по отношение на мониторинга, докладването и оценката. Държавите-членки и Комисията предприемат съответните стъпки, за да предотвратят всякаква дискриминация на основата на пол, расов или етнически произход, религия или вероизповедание, увреждане, възраст или сексуална ориентация по време на подготовката и изпълнението на програмите. По-специално през цялото време на подготовката и изпълнението на програмите се взема под внимание достъпността за хората с увреждания…“. </w:t>
      </w:r>
    </w:p>
    <w:p w:rsidR="00374AE7" w:rsidRDefault="00374AE7" w:rsidP="00AA4B11">
      <w:pPr>
        <w:spacing w:after="120" w:line="276" w:lineRule="auto"/>
        <w:ind w:firstLine="70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Максималният брой точки, които може да бъдат получени по този критерии е 9 точки, както следва: </w:t>
      </w:r>
    </w:p>
    <w:p w:rsidR="00374AE7" w:rsidRPr="00A0026B" w:rsidRDefault="00374AE7" w:rsidP="00374AE7">
      <w:pPr>
        <w:pStyle w:val="a3"/>
        <w:numPr>
          <w:ilvl w:val="0"/>
          <w:numId w:val="8"/>
        </w:numPr>
        <w:spacing w:after="120" w:line="276" w:lineRule="auto"/>
        <w:ind w:left="1071" w:hanging="357"/>
        <w:contextualSpacing w:val="0"/>
        <w:jc w:val="both"/>
        <w:rPr>
          <w:sz w:val="24"/>
          <w:szCs w:val="24"/>
          <w:lang w:val="bg-BG"/>
        </w:rPr>
      </w:pPr>
      <w:r>
        <w:rPr>
          <w:i/>
          <w:color w:val="000000"/>
          <w:sz w:val="24"/>
          <w:szCs w:val="24"/>
          <w:lang w:val="bg-BG" w:eastAsia="en-US"/>
        </w:rPr>
        <w:t>Кандидатът е описал приноса на проекта за реализиране на принципа на равните възможности във ф</w:t>
      </w:r>
      <w:r w:rsidRPr="002F752E">
        <w:rPr>
          <w:i/>
          <w:color w:val="000000"/>
          <w:sz w:val="24"/>
          <w:szCs w:val="24"/>
          <w:lang w:val="bg-BG" w:eastAsia="en-US"/>
        </w:rPr>
        <w:t>ормуляр</w:t>
      </w:r>
      <w:r>
        <w:rPr>
          <w:i/>
          <w:color w:val="000000"/>
          <w:sz w:val="24"/>
          <w:szCs w:val="24"/>
          <w:lang w:val="bg-BG" w:eastAsia="en-US"/>
        </w:rPr>
        <w:t>а</w:t>
      </w:r>
      <w:r w:rsidRPr="002F752E">
        <w:rPr>
          <w:i/>
          <w:color w:val="000000"/>
          <w:sz w:val="24"/>
          <w:szCs w:val="24"/>
          <w:lang w:val="bg-BG" w:eastAsia="en-US"/>
        </w:rPr>
        <w:t xml:space="preserve"> за кандидатстване, Раздел </w:t>
      </w:r>
      <w:r w:rsidRPr="000933DF">
        <w:rPr>
          <w:i/>
          <w:color w:val="000000"/>
          <w:sz w:val="24"/>
          <w:szCs w:val="24"/>
          <w:lang w:val="bg-BG" w:eastAsia="en-US"/>
        </w:rPr>
        <w:t xml:space="preserve">11 </w:t>
      </w:r>
      <w:r w:rsidRPr="002F752E">
        <w:rPr>
          <w:i/>
          <w:color w:val="000000"/>
          <w:sz w:val="24"/>
          <w:szCs w:val="24"/>
          <w:lang w:val="bg-BG" w:eastAsia="en-US"/>
        </w:rPr>
        <w:t xml:space="preserve">Допълнителна информация, поле </w:t>
      </w:r>
      <w:r w:rsidRPr="00293FFC">
        <w:rPr>
          <w:i/>
          <w:color w:val="000000"/>
          <w:sz w:val="24"/>
          <w:szCs w:val="24"/>
          <w:lang w:val="bg-BG" w:eastAsia="en-US"/>
        </w:rPr>
        <w:t>„</w:t>
      </w:r>
      <w:r w:rsidRPr="00293FFC">
        <w:rPr>
          <w:i/>
          <w:sz w:val="24"/>
          <w:szCs w:val="24"/>
          <w:lang w:val="bg-BG"/>
        </w:rPr>
        <w:t>Принос на проектното предложение за реализиране на хоризонталните принципи на ОП НОИР“</w:t>
      </w:r>
      <w:r>
        <w:rPr>
          <w:i/>
          <w:sz w:val="24"/>
          <w:szCs w:val="24"/>
          <w:lang w:val="bg-BG"/>
        </w:rPr>
        <w:t xml:space="preserve"> – 9 точки;</w:t>
      </w:r>
    </w:p>
    <w:p w:rsidR="00374AE7" w:rsidRPr="00175976" w:rsidRDefault="00374AE7" w:rsidP="00374AE7">
      <w:pPr>
        <w:pStyle w:val="a3"/>
        <w:numPr>
          <w:ilvl w:val="0"/>
          <w:numId w:val="8"/>
        </w:numPr>
        <w:spacing w:after="120" w:line="276" w:lineRule="auto"/>
        <w:ind w:left="1071" w:hanging="357"/>
        <w:contextualSpacing w:val="0"/>
        <w:jc w:val="both"/>
        <w:rPr>
          <w:sz w:val="24"/>
          <w:szCs w:val="24"/>
          <w:lang w:val="bg-BG"/>
        </w:rPr>
      </w:pPr>
      <w:r>
        <w:rPr>
          <w:i/>
          <w:color w:val="000000"/>
          <w:sz w:val="24"/>
          <w:szCs w:val="24"/>
          <w:lang w:val="bg-BG" w:eastAsia="en-US"/>
        </w:rPr>
        <w:t>Кандидатът не е описал приноса на проекта за реализиране на принципа на равните възможности във ф</w:t>
      </w:r>
      <w:r w:rsidRPr="002F752E">
        <w:rPr>
          <w:i/>
          <w:color w:val="000000"/>
          <w:sz w:val="24"/>
          <w:szCs w:val="24"/>
          <w:lang w:val="bg-BG" w:eastAsia="en-US"/>
        </w:rPr>
        <w:t>ормуляр</w:t>
      </w:r>
      <w:r>
        <w:rPr>
          <w:i/>
          <w:color w:val="000000"/>
          <w:sz w:val="24"/>
          <w:szCs w:val="24"/>
          <w:lang w:val="bg-BG" w:eastAsia="en-US"/>
        </w:rPr>
        <w:t>а</w:t>
      </w:r>
      <w:r w:rsidRPr="002F752E">
        <w:rPr>
          <w:i/>
          <w:color w:val="000000"/>
          <w:sz w:val="24"/>
          <w:szCs w:val="24"/>
          <w:lang w:val="bg-BG" w:eastAsia="en-US"/>
        </w:rPr>
        <w:t xml:space="preserve"> за кандидатстване, Раздел </w:t>
      </w:r>
      <w:r w:rsidRPr="000933DF">
        <w:rPr>
          <w:i/>
          <w:color w:val="000000"/>
          <w:sz w:val="24"/>
          <w:szCs w:val="24"/>
          <w:lang w:val="bg-BG" w:eastAsia="en-US"/>
        </w:rPr>
        <w:t xml:space="preserve">11 </w:t>
      </w:r>
      <w:r w:rsidRPr="002F752E">
        <w:rPr>
          <w:i/>
          <w:color w:val="000000"/>
          <w:sz w:val="24"/>
          <w:szCs w:val="24"/>
          <w:lang w:val="bg-BG" w:eastAsia="en-US"/>
        </w:rPr>
        <w:t xml:space="preserve">Допълнителна информация, поле </w:t>
      </w:r>
      <w:r w:rsidRPr="00293FFC">
        <w:rPr>
          <w:i/>
          <w:color w:val="000000"/>
          <w:sz w:val="24"/>
          <w:szCs w:val="24"/>
          <w:lang w:val="bg-BG" w:eastAsia="en-US"/>
        </w:rPr>
        <w:t>„</w:t>
      </w:r>
      <w:r w:rsidRPr="00293FFC">
        <w:rPr>
          <w:i/>
          <w:sz w:val="24"/>
          <w:szCs w:val="24"/>
          <w:lang w:val="bg-BG"/>
        </w:rPr>
        <w:t>Принос на проектното предложение за реализиране на хоризонталните принципи на ОП НОИР“</w:t>
      </w:r>
      <w:r>
        <w:rPr>
          <w:i/>
          <w:sz w:val="24"/>
          <w:szCs w:val="24"/>
          <w:lang w:val="bg-BG"/>
        </w:rPr>
        <w:t xml:space="preserve"> – 0 точки.</w:t>
      </w:r>
    </w:p>
    <w:p w:rsidR="00374AE7" w:rsidRPr="00175976" w:rsidRDefault="00374AE7" w:rsidP="00374AE7">
      <w:pPr>
        <w:spacing w:after="120" w:line="276" w:lineRule="auto"/>
        <w:jc w:val="both"/>
        <w:rPr>
          <w:sz w:val="24"/>
          <w:szCs w:val="24"/>
          <w:lang w:val="bg-BG"/>
        </w:rPr>
      </w:pPr>
    </w:p>
    <w:p w:rsidR="00374AE7" w:rsidRPr="00A0026B" w:rsidRDefault="00374AE7" w:rsidP="00374AE7">
      <w:pPr>
        <w:pStyle w:val="a3"/>
        <w:numPr>
          <w:ilvl w:val="0"/>
          <w:numId w:val="7"/>
        </w:numPr>
        <w:spacing w:after="120" w:line="259" w:lineRule="auto"/>
        <w:ind w:left="714" w:hanging="357"/>
        <w:contextualSpacing w:val="0"/>
        <w:jc w:val="both"/>
        <w:rPr>
          <w:b/>
          <w:sz w:val="24"/>
          <w:szCs w:val="24"/>
          <w:lang w:val="bg-BG"/>
        </w:rPr>
      </w:pPr>
      <w:r w:rsidRPr="00A0026B">
        <w:rPr>
          <w:b/>
          <w:sz w:val="24"/>
          <w:szCs w:val="24"/>
          <w:lang w:val="bg-BG"/>
        </w:rPr>
        <w:t>Относно Специфичен критерий за оценка 2:</w:t>
      </w:r>
      <w:r w:rsidRPr="00A0026B">
        <w:rPr>
          <w:b/>
          <w:sz w:val="24"/>
          <w:szCs w:val="24"/>
          <w:shd w:val="clear" w:color="auto" w:fill="FFFFFF"/>
          <w:lang w:val="bg-BG"/>
        </w:rPr>
        <w:t xml:space="preserve"> Проектното предложение включва дейности, които допринасят за обхващане от системата на образованието </w:t>
      </w:r>
      <w:r w:rsidRPr="00A0026B">
        <w:rPr>
          <w:b/>
          <w:sz w:val="24"/>
          <w:szCs w:val="24"/>
          <w:lang w:val="bg-BG"/>
        </w:rPr>
        <w:t xml:space="preserve">на деца и ученици от различни  </w:t>
      </w:r>
      <w:proofErr w:type="spellStart"/>
      <w:r w:rsidRPr="00A0026B">
        <w:rPr>
          <w:b/>
          <w:sz w:val="24"/>
          <w:szCs w:val="24"/>
          <w:lang w:val="bg-BG"/>
        </w:rPr>
        <w:t>маргинализирани</w:t>
      </w:r>
      <w:proofErr w:type="spellEnd"/>
      <w:r w:rsidRPr="00A0026B">
        <w:rPr>
          <w:b/>
          <w:sz w:val="24"/>
          <w:szCs w:val="24"/>
          <w:lang w:val="bg-BG"/>
        </w:rPr>
        <w:t xml:space="preserve"> групи и намаляване на преждевременно напусналите училище</w:t>
      </w:r>
    </w:p>
    <w:p w:rsidR="00374AE7" w:rsidRDefault="00374AE7" w:rsidP="00374AE7">
      <w:pPr>
        <w:spacing w:after="120" w:line="259" w:lineRule="auto"/>
        <w:jc w:val="both"/>
        <w:rPr>
          <w:color w:val="7030A0"/>
          <w:sz w:val="24"/>
          <w:szCs w:val="24"/>
          <w:lang w:val="bg-BG"/>
        </w:rPr>
      </w:pPr>
    </w:p>
    <w:p w:rsidR="00374AE7" w:rsidRPr="00C0496C" w:rsidRDefault="00374AE7" w:rsidP="00AA4B11">
      <w:pPr>
        <w:spacing w:after="120" w:line="276" w:lineRule="auto"/>
        <w:ind w:firstLine="708"/>
        <w:jc w:val="both"/>
        <w:rPr>
          <w:sz w:val="24"/>
          <w:szCs w:val="24"/>
          <w:lang w:val="bg-BG"/>
        </w:rPr>
      </w:pPr>
      <w:r w:rsidRPr="00C0496C">
        <w:rPr>
          <w:sz w:val="24"/>
          <w:szCs w:val="24"/>
          <w:lang w:val="bg-BG"/>
        </w:rPr>
        <w:t xml:space="preserve">По отношение на този специфичен критерии трябва да се има предвид следното: </w:t>
      </w:r>
    </w:p>
    <w:p w:rsidR="00374AE7" w:rsidRPr="00C0496C" w:rsidRDefault="00374AE7" w:rsidP="00374AE7">
      <w:pPr>
        <w:pStyle w:val="a3"/>
        <w:numPr>
          <w:ilvl w:val="0"/>
          <w:numId w:val="9"/>
        </w:numPr>
        <w:spacing w:after="120" w:line="276" w:lineRule="auto"/>
        <w:contextualSpacing w:val="0"/>
        <w:jc w:val="both"/>
        <w:rPr>
          <w:sz w:val="24"/>
          <w:szCs w:val="24"/>
          <w:lang w:val="bg-BG"/>
        </w:rPr>
      </w:pPr>
      <w:r w:rsidRPr="00C0496C">
        <w:rPr>
          <w:sz w:val="24"/>
          <w:szCs w:val="24"/>
          <w:lang w:val="bg-BG"/>
        </w:rPr>
        <w:t xml:space="preserve">Използвана е работната дефиниция за </w:t>
      </w:r>
      <w:proofErr w:type="spellStart"/>
      <w:r w:rsidRPr="00C0496C">
        <w:rPr>
          <w:sz w:val="24"/>
          <w:szCs w:val="24"/>
          <w:lang w:val="bg-BG"/>
        </w:rPr>
        <w:t>мргинализирана</w:t>
      </w:r>
      <w:proofErr w:type="spellEnd"/>
      <w:r w:rsidRPr="00C0496C">
        <w:rPr>
          <w:sz w:val="24"/>
          <w:szCs w:val="24"/>
          <w:lang w:val="bg-BG"/>
        </w:rPr>
        <w:t xml:space="preserve"> група от Споразумението за партньорство на Република България, очертаващо помощта от Европейските структурни и инвестиционни фондове за периода 2014-2020 г., което гласи: „ …</w:t>
      </w:r>
      <w:proofErr w:type="spellStart"/>
      <w:r w:rsidRPr="00C0496C">
        <w:rPr>
          <w:sz w:val="24"/>
          <w:szCs w:val="24"/>
          <w:lang w:val="bg-BG"/>
        </w:rPr>
        <w:t>Маргинализирана</w:t>
      </w:r>
      <w:proofErr w:type="spellEnd"/>
      <w:r w:rsidRPr="00C0496C">
        <w:rPr>
          <w:sz w:val="24"/>
          <w:szCs w:val="24"/>
          <w:lang w:val="bg-BG"/>
        </w:rPr>
        <w:t xml:space="preserve"> група – това са хора, населяващи определена територия, характеризираща се с: условия на живот в крайна бедност, (изключително ниски доходи или липса на такива); социална изолация; </w:t>
      </w:r>
      <w:r w:rsidRPr="00C0496C">
        <w:rPr>
          <w:sz w:val="24"/>
          <w:szCs w:val="24"/>
          <w:lang w:val="bg-BG"/>
        </w:rPr>
        <w:lastRenderedPageBreak/>
        <w:t xml:space="preserve">затрудняващи комуникацията с останалата общност; наличие на санитарно – битови условия, неотговарящи на регламентираните стандарти; наличие на техническа инфраструктура, ограничаваща достъпа до обекти на социалната инфраструктура от останалата територия, вкл. водещи до ограничен достъп до здравни услуги, достъп до образование в масовите училища; липса или недостатъчни социални умения и образование; отношение към тях, основано на предразсъдъци и др.“. Определянето на принадлежността към </w:t>
      </w:r>
      <w:proofErr w:type="spellStart"/>
      <w:r w:rsidRPr="00C0496C">
        <w:rPr>
          <w:sz w:val="24"/>
          <w:szCs w:val="24"/>
          <w:lang w:val="bg-BG"/>
        </w:rPr>
        <w:t>маргинализирана</w:t>
      </w:r>
      <w:proofErr w:type="spellEnd"/>
      <w:r w:rsidRPr="00C0496C">
        <w:rPr>
          <w:sz w:val="24"/>
          <w:szCs w:val="24"/>
          <w:lang w:val="bg-BG"/>
        </w:rPr>
        <w:t xml:space="preserve"> група в проектните предложения се определя на базата на Методиката (система от критерии) за определяне на принадлежност към </w:t>
      </w:r>
      <w:proofErr w:type="spellStart"/>
      <w:r w:rsidRPr="00C0496C">
        <w:rPr>
          <w:sz w:val="24"/>
          <w:szCs w:val="24"/>
          <w:lang w:val="bg-BG"/>
        </w:rPr>
        <w:t>маргинализирани</w:t>
      </w:r>
      <w:proofErr w:type="spellEnd"/>
      <w:r w:rsidRPr="00C0496C">
        <w:rPr>
          <w:sz w:val="24"/>
          <w:szCs w:val="24"/>
          <w:lang w:val="bg-BG"/>
        </w:rPr>
        <w:t xml:space="preserve"> групи – Приложение </w:t>
      </w:r>
      <w:r w:rsidRPr="00C0496C">
        <w:rPr>
          <w:sz w:val="24"/>
          <w:szCs w:val="24"/>
          <w:lang w:val="en-US"/>
        </w:rPr>
        <w:t>XVII</w:t>
      </w:r>
      <w:r w:rsidRPr="00C0496C">
        <w:rPr>
          <w:sz w:val="24"/>
          <w:szCs w:val="24"/>
          <w:lang w:val="bg-BG"/>
        </w:rPr>
        <w:t xml:space="preserve"> към Условията за кандидатстване. </w:t>
      </w:r>
    </w:p>
    <w:p w:rsidR="00374AE7" w:rsidRPr="00C0496C" w:rsidRDefault="00374AE7" w:rsidP="00374AE7">
      <w:pPr>
        <w:pStyle w:val="a3"/>
        <w:numPr>
          <w:ilvl w:val="0"/>
          <w:numId w:val="9"/>
        </w:numPr>
        <w:spacing w:after="120" w:line="276" w:lineRule="auto"/>
        <w:contextualSpacing w:val="0"/>
        <w:jc w:val="both"/>
        <w:rPr>
          <w:color w:val="7030A0"/>
          <w:sz w:val="24"/>
          <w:szCs w:val="24"/>
          <w:lang w:val="bg-BG"/>
        </w:rPr>
      </w:pPr>
      <w:r w:rsidRPr="00C0496C">
        <w:rPr>
          <w:sz w:val="24"/>
          <w:szCs w:val="24"/>
          <w:lang w:val="bg-BG"/>
        </w:rPr>
        <w:t>Използвано е определението на Европейския съюз за преждевременно напусналите училище, което гласи: „Европейският съюз определя преждевременно напусналите училище като хора, които имат само прогимназиално или по-ниско образование и вече не участват в никаква форма на образование или обучение. Следователно преждевременно напуснали училище са тези, които имат само предучилищно, начално или прогимназиално образование, или са се обучавали по-малко от 2 години в гимназиалния курс (Европейска комисия, 2011 г.)).</w:t>
      </w:r>
    </w:p>
    <w:p w:rsidR="00374AE7" w:rsidRPr="00C0496C" w:rsidRDefault="00374AE7" w:rsidP="008158EA">
      <w:pPr>
        <w:spacing w:after="120" w:line="276" w:lineRule="auto"/>
        <w:ind w:firstLine="708"/>
        <w:jc w:val="both"/>
        <w:rPr>
          <w:sz w:val="24"/>
          <w:szCs w:val="24"/>
          <w:lang w:val="bg-BG"/>
        </w:rPr>
      </w:pPr>
      <w:r w:rsidRPr="00C0496C">
        <w:rPr>
          <w:sz w:val="24"/>
          <w:szCs w:val="24"/>
          <w:lang w:val="bg-BG"/>
        </w:rPr>
        <w:t xml:space="preserve">Максималният брой точки, които може да бъдат получени по този критерии е 9 точки, както следва: </w:t>
      </w:r>
    </w:p>
    <w:p w:rsidR="00374AE7" w:rsidRPr="008158EA" w:rsidRDefault="00374AE7" w:rsidP="008158EA">
      <w:pPr>
        <w:pStyle w:val="a3"/>
        <w:numPr>
          <w:ilvl w:val="0"/>
          <w:numId w:val="12"/>
        </w:numPr>
        <w:spacing w:after="120" w:line="276" w:lineRule="auto"/>
        <w:ind w:left="1071" w:hanging="357"/>
        <w:contextualSpacing w:val="0"/>
        <w:jc w:val="both"/>
        <w:rPr>
          <w:i/>
          <w:sz w:val="24"/>
          <w:szCs w:val="24"/>
          <w:lang w:val="bg-BG"/>
        </w:rPr>
      </w:pPr>
      <w:r w:rsidRPr="008158EA">
        <w:rPr>
          <w:i/>
          <w:sz w:val="24"/>
          <w:szCs w:val="24"/>
          <w:lang w:val="bg-BG"/>
        </w:rPr>
        <w:t xml:space="preserve">Проектното предложение включва над 3 дейности, </w:t>
      </w:r>
      <w:r w:rsidRPr="008158EA">
        <w:rPr>
          <w:i/>
          <w:sz w:val="24"/>
          <w:szCs w:val="24"/>
          <w:shd w:val="clear" w:color="auto" w:fill="FFFFFF"/>
          <w:lang w:val="bg-BG"/>
        </w:rPr>
        <w:t xml:space="preserve">които допринасят за обхващане от системата на образованието </w:t>
      </w:r>
      <w:r w:rsidRPr="008158EA">
        <w:rPr>
          <w:i/>
          <w:sz w:val="24"/>
          <w:szCs w:val="24"/>
          <w:lang w:val="bg-BG"/>
        </w:rPr>
        <w:t xml:space="preserve">на деца и ученици от различни  </w:t>
      </w:r>
      <w:proofErr w:type="spellStart"/>
      <w:r w:rsidRPr="008158EA">
        <w:rPr>
          <w:i/>
          <w:sz w:val="24"/>
          <w:szCs w:val="24"/>
          <w:lang w:val="bg-BG"/>
        </w:rPr>
        <w:t>маргинализирани</w:t>
      </w:r>
      <w:proofErr w:type="spellEnd"/>
      <w:r w:rsidRPr="008158EA">
        <w:rPr>
          <w:i/>
          <w:sz w:val="24"/>
          <w:szCs w:val="24"/>
          <w:lang w:val="bg-BG"/>
        </w:rPr>
        <w:t xml:space="preserve"> групи и намаляване на преждевременно напусналите училище – 9 точки;</w:t>
      </w:r>
    </w:p>
    <w:p w:rsidR="00374AE7" w:rsidRPr="008158EA" w:rsidRDefault="00374AE7" w:rsidP="008158EA">
      <w:pPr>
        <w:pStyle w:val="a3"/>
        <w:numPr>
          <w:ilvl w:val="0"/>
          <w:numId w:val="12"/>
        </w:numPr>
        <w:spacing w:after="120" w:line="276" w:lineRule="auto"/>
        <w:ind w:left="1071" w:hanging="357"/>
        <w:contextualSpacing w:val="0"/>
        <w:jc w:val="both"/>
        <w:rPr>
          <w:i/>
          <w:sz w:val="24"/>
          <w:szCs w:val="24"/>
          <w:lang w:val="bg-BG"/>
        </w:rPr>
      </w:pPr>
      <w:r w:rsidRPr="008158EA">
        <w:rPr>
          <w:i/>
          <w:sz w:val="24"/>
          <w:szCs w:val="24"/>
          <w:lang w:val="bg-BG"/>
        </w:rPr>
        <w:t xml:space="preserve">Проектното предложение включва 2 дейности, </w:t>
      </w:r>
      <w:r w:rsidRPr="008158EA">
        <w:rPr>
          <w:i/>
          <w:sz w:val="24"/>
          <w:szCs w:val="24"/>
          <w:shd w:val="clear" w:color="auto" w:fill="FFFFFF"/>
          <w:lang w:val="bg-BG"/>
        </w:rPr>
        <w:t xml:space="preserve">които допринасят за обхващане от системата на образованието </w:t>
      </w:r>
      <w:r w:rsidRPr="008158EA">
        <w:rPr>
          <w:i/>
          <w:sz w:val="24"/>
          <w:szCs w:val="24"/>
          <w:lang w:val="bg-BG"/>
        </w:rPr>
        <w:t xml:space="preserve">на деца и ученици от различни  </w:t>
      </w:r>
      <w:proofErr w:type="spellStart"/>
      <w:r w:rsidRPr="008158EA">
        <w:rPr>
          <w:i/>
          <w:sz w:val="24"/>
          <w:szCs w:val="24"/>
          <w:lang w:val="bg-BG"/>
        </w:rPr>
        <w:t>маргинализирани</w:t>
      </w:r>
      <w:proofErr w:type="spellEnd"/>
      <w:r w:rsidRPr="008158EA">
        <w:rPr>
          <w:i/>
          <w:sz w:val="24"/>
          <w:szCs w:val="24"/>
          <w:lang w:val="bg-BG"/>
        </w:rPr>
        <w:t xml:space="preserve"> групи и намаляване на преждевременно напусналите училище – 6 точки;</w:t>
      </w:r>
    </w:p>
    <w:p w:rsidR="00374AE7" w:rsidRPr="008158EA" w:rsidRDefault="00374AE7" w:rsidP="008158EA">
      <w:pPr>
        <w:pStyle w:val="a3"/>
        <w:numPr>
          <w:ilvl w:val="0"/>
          <w:numId w:val="12"/>
        </w:numPr>
        <w:spacing w:after="120" w:line="276" w:lineRule="auto"/>
        <w:ind w:left="1071" w:hanging="357"/>
        <w:contextualSpacing w:val="0"/>
        <w:jc w:val="both"/>
        <w:rPr>
          <w:i/>
          <w:sz w:val="24"/>
          <w:szCs w:val="24"/>
          <w:lang w:val="bg-BG"/>
        </w:rPr>
      </w:pPr>
      <w:r w:rsidRPr="008158EA">
        <w:rPr>
          <w:i/>
          <w:sz w:val="24"/>
          <w:szCs w:val="24"/>
          <w:lang w:val="bg-BG"/>
        </w:rPr>
        <w:t xml:space="preserve">Проектното предложение включва 1 дейност, </w:t>
      </w:r>
      <w:r w:rsidRPr="008158EA">
        <w:rPr>
          <w:i/>
          <w:sz w:val="24"/>
          <w:szCs w:val="24"/>
          <w:shd w:val="clear" w:color="auto" w:fill="FFFFFF"/>
          <w:lang w:val="bg-BG"/>
        </w:rPr>
        <w:t xml:space="preserve">която допринася за обхващане от системата на образованието </w:t>
      </w:r>
      <w:r w:rsidRPr="008158EA">
        <w:rPr>
          <w:i/>
          <w:sz w:val="24"/>
          <w:szCs w:val="24"/>
          <w:lang w:val="bg-BG"/>
        </w:rPr>
        <w:t xml:space="preserve">на деца и ученици от различни  </w:t>
      </w:r>
      <w:proofErr w:type="spellStart"/>
      <w:r w:rsidRPr="008158EA">
        <w:rPr>
          <w:i/>
          <w:sz w:val="24"/>
          <w:szCs w:val="24"/>
          <w:lang w:val="bg-BG"/>
        </w:rPr>
        <w:t>маргинализирани</w:t>
      </w:r>
      <w:proofErr w:type="spellEnd"/>
      <w:r w:rsidRPr="008158EA">
        <w:rPr>
          <w:i/>
          <w:sz w:val="24"/>
          <w:szCs w:val="24"/>
          <w:lang w:val="bg-BG"/>
        </w:rPr>
        <w:t xml:space="preserve"> групи и намаляване на преждевременно напусналите училище – 3 точки.</w:t>
      </w:r>
    </w:p>
    <w:p w:rsidR="00374AE7" w:rsidRPr="00C0496C" w:rsidRDefault="00374AE7" w:rsidP="00986314">
      <w:pPr>
        <w:spacing w:after="120" w:line="276" w:lineRule="auto"/>
        <w:ind w:firstLine="708"/>
        <w:jc w:val="both"/>
        <w:rPr>
          <w:color w:val="7030A0"/>
          <w:sz w:val="24"/>
          <w:szCs w:val="24"/>
          <w:lang w:val="bg-BG"/>
        </w:rPr>
      </w:pPr>
      <w:r w:rsidRPr="00C0496C">
        <w:rPr>
          <w:sz w:val="24"/>
          <w:szCs w:val="24"/>
          <w:lang w:val="bg-BG"/>
        </w:rPr>
        <w:t>Специфичен критерий 2 се доказва с описание на дейностите във ф</w:t>
      </w:r>
      <w:r w:rsidRPr="00C0496C">
        <w:rPr>
          <w:color w:val="000000"/>
          <w:sz w:val="24"/>
          <w:szCs w:val="24"/>
          <w:lang w:val="bg-BG"/>
        </w:rPr>
        <w:t>ормуляра за кандидатстване, Раздел 7 „</w:t>
      </w:r>
      <w:r w:rsidRPr="00C0496C">
        <w:rPr>
          <w:color w:val="000000"/>
          <w:sz w:val="24"/>
          <w:szCs w:val="24"/>
          <w:lang w:val="bg-BG" w:eastAsia="en-US"/>
        </w:rPr>
        <w:t>План за изпълнение / Дейности по проекта” и описание на целевата/</w:t>
      </w:r>
      <w:proofErr w:type="spellStart"/>
      <w:r w:rsidRPr="00C0496C">
        <w:rPr>
          <w:color w:val="000000"/>
          <w:sz w:val="24"/>
          <w:szCs w:val="24"/>
          <w:lang w:val="bg-BG" w:eastAsia="en-US"/>
        </w:rPr>
        <w:t>ите</w:t>
      </w:r>
      <w:proofErr w:type="spellEnd"/>
      <w:r w:rsidRPr="00C0496C">
        <w:rPr>
          <w:color w:val="000000"/>
          <w:sz w:val="24"/>
          <w:szCs w:val="24"/>
          <w:lang w:val="bg-BG" w:eastAsia="en-US"/>
        </w:rPr>
        <w:t xml:space="preserve"> група/и в </w:t>
      </w:r>
      <w:r w:rsidRPr="00C0496C">
        <w:rPr>
          <w:color w:val="000000"/>
          <w:sz w:val="24"/>
          <w:szCs w:val="24"/>
          <w:lang w:val="bg-BG"/>
        </w:rPr>
        <w:t>Раздел 11 „Допълнителна информация, необходима за оценка на проектното предложение“.</w:t>
      </w:r>
    </w:p>
    <w:p w:rsidR="00374AE7" w:rsidRDefault="00374AE7" w:rsidP="00374AE7">
      <w:pPr>
        <w:pStyle w:val="a3"/>
        <w:spacing w:after="120" w:line="259" w:lineRule="auto"/>
        <w:ind w:left="714"/>
        <w:contextualSpacing w:val="0"/>
        <w:jc w:val="both"/>
        <w:rPr>
          <w:color w:val="7030A0"/>
          <w:sz w:val="24"/>
          <w:szCs w:val="24"/>
          <w:lang w:val="bg-BG"/>
        </w:rPr>
      </w:pPr>
    </w:p>
    <w:p w:rsidR="00374AE7" w:rsidRPr="00175976" w:rsidRDefault="00374AE7" w:rsidP="00374AE7">
      <w:pPr>
        <w:pStyle w:val="a3"/>
        <w:numPr>
          <w:ilvl w:val="0"/>
          <w:numId w:val="7"/>
        </w:numPr>
        <w:spacing w:after="120" w:line="259" w:lineRule="auto"/>
        <w:ind w:left="714" w:hanging="357"/>
        <w:contextualSpacing w:val="0"/>
        <w:jc w:val="both"/>
        <w:rPr>
          <w:b/>
          <w:sz w:val="24"/>
          <w:szCs w:val="24"/>
          <w:lang w:val="bg-BG"/>
        </w:rPr>
      </w:pPr>
      <w:r w:rsidRPr="00175976">
        <w:rPr>
          <w:b/>
          <w:sz w:val="24"/>
          <w:szCs w:val="24"/>
          <w:lang w:val="bg-BG"/>
        </w:rPr>
        <w:lastRenderedPageBreak/>
        <w:t>Относно Специфичен критерий за оценка 3: Проектното предложение обхваща от минимум 2 до максимум 3 учебни години</w:t>
      </w:r>
    </w:p>
    <w:p w:rsidR="00374AE7" w:rsidRPr="00175976" w:rsidRDefault="00374AE7" w:rsidP="00986314">
      <w:pPr>
        <w:shd w:val="clear" w:color="auto" w:fill="FEFEFE"/>
        <w:spacing w:after="120" w:line="276" w:lineRule="auto"/>
        <w:ind w:firstLine="708"/>
        <w:jc w:val="both"/>
        <w:rPr>
          <w:color w:val="000000"/>
          <w:sz w:val="24"/>
          <w:szCs w:val="24"/>
          <w:lang w:val="bg-BG" w:eastAsia="en-US"/>
        </w:rPr>
      </w:pPr>
      <w:r w:rsidRPr="00175976">
        <w:rPr>
          <w:sz w:val="24"/>
          <w:szCs w:val="24"/>
          <w:lang w:val="bg-BG"/>
        </w:rPr>
        <w:t>По отношение на този специфичен критерии следва да се има предвид разпоредбата на</w:t>
      </w:r>
      <w:r w:rsidRPr="00175976">
        <w:rPr>
          <w:b/>
          <w:bCs/>
          <w:color w:val="000000"/>
          <w:sz w:val="24"/>
          <w:szCs w:val="24"/>
          <w:lang w:val="bg-BG" w:eastAsia="en-US"/>
        </w:rPr>
        <w:t xml:space="preserve">  </w:t>
      </w:r>
      <w:r w:rsidRPr="00175976">
        <w:rPr>
          <w:bCs/>
          <w:color w:val="000000"/>
          <w:sz w:val="24"/>
          <w:szCs w:val="24"/>
          <w:lang w:val="bg-BG" w:eastAsia="en-US"/>
        </w:rPr>
        <w:t>чл. 101 на Закона за предучилищното и училищното образование: „…Чл.101.</w:t>
      </w:r>
      <w:r w:rsidRPr="00175976">
        <w:rPr>
          <w:color w:val="000000"/>
          <w:sz w:val="24"/>
          <w:szCs w:val="24"/>
          <w:lang w:val="en-US" w:eastAsia="en-US"/>
        </w:rPr>
        <w:t> </w:t>
      </w:r>
      <w:r w:rsidRPr="00175976">
        <w:rPr>
          <w:color w:val="000000"/>
          <w:sz w:val="24"/>
          <w:szCs w:val="24"/>
          <w:lang w:val="bg-BG" w:eastAsia="en-US"/>
        </w:rPr>
        <w:t xml:space="preserve">(1) Училищното образование се организира в учебни години. (2) Учебната година включва учебни срокове, учебни седмици, учебни дни и учебни часове, както и ваканции. (3) Учебната година е с продължителност 12 месеца и започва на 15 септември, а в спортните училища - на 1 септември. В случай че 15 септември, съответно 1 септември е почивен ден, тя започва на първия следващ работен ден. (4) Броят на учебните седмици в една учебна година и разпределението им по класове се определят с държавния образователен стандарт за учебния план. (5) Учебните срокове и тяхната продължителност, продължителността на учебната седмица, продължителността на учебните часове, както и ваканциите се определят с държавния образователен стандарт за организацията на дейностите в училищното образование…“. </w:t>
      </w:r>
    </w:p>
    <w:p w:rsidR="00374AE7" w:rsidRPr="00C0496C" w:rsidRDefault="00374AE7" w:rsidP="00986314">
      <w:pPr>
        <w:spacing w:after="120" w:line="276" w:lineRule="auto"/>
        <w:ind w:firstLine="708"/>
        <w:jc w:val="both"/>
        <w:rPr>
          <w:sz w:val="24"/>
          <w:szCs w:val="24"/>
          <w:lang w:val="bg-BG"/>
        </w:rPr>
      </w:pPr>
      <w:r w:rsidRPr="00C0496C">
        <w:rPr>
          <w:sz w:val="24"/>
          <w:szCs w:val="24"/>
          <w:lang w:val="bg-BG"/>
        </w:rPr>
        <w:t xml:space="preserve">Максималният брой точки, които може да бъдат получени по този критерии е </w:t>
      </w:r>
      <w:r>
        <w:rPr>
          <w:sz w:val="24"/>
          <w:szCs w:val="24"/>
          <w:lang w:val="bg-BG"/>
        </w:rPr>
        <w:t>7</w:t>
      </w:r>
      <w:r w:rsidRPr="00C0496C">
        <w:rPr>
          <w:sz w:val="24"/>
          <w:szCs w:val="24"/>
          <w:lang w:val="bg-BG"/>
        </w:rPr>
        <w:t xml:space="preserve"> точки, както следва: </w:t>
      </w:r>
    </w:p>
    <w:p w:rsidR="00374AE7" w:rsidRPr="00986314" w:rsidRDefault="00374AE7" w:rsidP="00986314">
      <w:pPr>
        <w:pStyle w:val="a3"/>
        <w:numPr>
          <w:ilvl w:val="0"/>
          <w:numId w:val="13"/>
        </w:numPr>
        <w:spacing w:after="120" w:line="276" w:lineRule="auto"/>
        <w:ind w:left="1071" w:hanging="357"/>
        <w:contextualSpacing w:val="0"/>
        <w:jc w:val="both"/>
        <w:rPr>
          <w:i/>
          <w:sz w:val="24"/>
          <w:szCs w:val="24"/>
          <w:lang w:val="bg-BG"/>
        </w:rPr>
      </w:pPr>
      <w:r w:rsidRPr="00986314">
        <w:rPr>
          <w:i/>
          <w:sz w:val="24"/>
          <w:szCs w:val="24"/>
          <w:lang w:val="bg-BG"/>
        </w:rPr>
        <w:t>Проектното предложение обхваща 3 учебни години – 4 точки;</w:t>
      </w:r>
    </w:p>
    <w:p w:rsidR="00374AE7" w:rsidRPr="00986314" w:rsidRDefault="00374AE7" w:rsidP="00986314">
      <w:pPr>
        <w:pStyle w:val="a3"/>
        <w:numPr>
          <w:ilvl w:val="0"/>
          <w:numId w:val="13"/>
        </w:numPr>
        <w:spacing w:after="120" w:line="276" w:lineRule="auto"/>
        <w:ind w:left="1071" w:hanging="357"/>
        <w:contextualSpacing w:val="0"/>
        <w:jc w:val="both"/>
        <w:rPr>
          <w:i/>
          <w:sz w:val="24"/>
          <w:szCs w:val="24"/>
          <w:lang w:val="bg-BG"/>
        </w:rPr>
      </w:pPr>
      <w:r w:rsidRPr="00986314">
        <w:rPr>
          <w:i/>
          <w:sz w:val="24"/>
          <w:szCs w:val="24"/>
          <w:lang w:val="bg-BG"/>
        </w:rPr>
        <w:t>Проектното предложение обхваща 2 учебни години – 7 точки.</w:t>
      </w:r>
    </w:p>
    <w:p w:rsidR="00374AE7" w:rsidRPr="00175976" w:rsidRDefault="00374AE7" w:rsidP="00986314">
      <w:pPr>
        <w:spacing w:after="120" w:line="276" w:lineRule="auto"/>
        <w:ind w:firstLine="708"/>
        <w:jc w:val="both"/>
        <w:rPr>
          <w:color w:val="7030A0"/>
          <w:sz w:val="24"/>
          <w:szCs w:val="24"/>
          <w:lang w:val="bg-BG"/>
        </w:rPr>
      </w:pPr>
      <w:r w:rsidRPr="00175976">
        <w:rPr>
          <w:sz w:val="24"/>
          <w:szCs w:val="24"/>
          <w:lang w:val="bg-BG"/>
        </w:rPr>
        <w:t xml:space="preserve">Специфичен критерий </w:t>
      </w:r>
      <w:r>
        <w:rPr>
          <w:sz w:val="24"/>
          <w:szCs w:val="24"/>
          <w:lang w:val="bg-BG"/>
        </w:rPr>
        <w:t>3</w:t>
      </w:r>
      <w:r w:rsidRPr="00175976">
        <w:rPr>
          <w:sz w:val="24"/>
          <w:szCs w:val="24"/>
          <w:lang w:val="bg-BG"/>
        </w:rPr>
        <w:t xml:space="preserve"> се доказва с описание на </w:t>
      </w:r>
      <w:r>
        <w:rPr>
          <w:sz w:val="24"/>
          <w:szCs w:val="24"/>
          <w:lang w:val="bg-BG"/>
        </w:rPr>
        <w:t xml:space="preserve">продължителността на </w:t>
      </w:r>
      <w:r w:rsidRPr="00175976">
        <w:rPr>
          <w:sz w:val="24"/>
          <w:szCs w:val="24"/>
          <w:lang w:val="bg-BG"/>
        </w:rPr>
        <w:t>дейностите във ф</w:t>
      </w:r>
      <w:r w:rsidRPr="00175976">
        <w:rPr>
          <w:color w:val="000000"/>
          <w:sz w:val="24"/>
          <w:szCs w:val="24"/>
          <w:lang w:val="bg-BG"/>
        </w:rPr>
        <w:t>ормуляра за кандидатстване, Раздел 7 „</w:t>
      </w:r>
      <w:r w:rsidRPr="00175976">
        <w:rPr>
          <w:color w:val="000000"/>
          <w:sz w:val="24"/>
          <w:szCs w:val="24"/>
          <w:lang w:val="bg-BG" w:eastAsia="en-US"/>
        </w:rPr>
        <w:t>План за изпълнение / Дейности по проекта”</w:t>
      </w:r>
      <w:r>
        <w:rPr>
          <w:color w:val="000000"/>
          <w:sz w:val="24"/>
          <w:szCs w:val="24"/>
          <w:lang w:val="bg-BG" w:eastAsia="en-US"/>
        </w:rPr>
        <w:t>.</w:t>
      </w:r>
    </w:p>
    <w:p w:rsidR="00374AE7" w:rsidRDefault="00374AE7" w:rsidP="00374AE7">
      <w:pPr>
        <w:pStyle w:val="a3"/>
        <w:spacing w:after="120" w:line="259" w:lineRule="auto"/>
        <w:ind w:left="714"/>
        <w:contextualSpacing w:val="0"/>
        <w:jc w:val="both"/>
        <w:rPr>
          <w:color w:val="7030A0"/>
          <w:sz w:val="24"/>
          <w:szCs w:val="24"/>
          <w:lang w:val="bg-BG"/>
        </w:rPr>
      </w:pPr>
    </w:p>
    <w:p w:rsidR="00374AE7" w:rsidRPr="008C11F5" w:rsidRDefault="00374AE7" w:rsidP="00374AE7">
      <w:pPr>
        <w:pStyle w:val="a3"/>
        <w:numPr>
          <w:ilvl w:val="0"/>
          <w:numId w:val="7"/>
        </w:numPr>
        <w:spacing w:after="120" w:line="259" w:lineRule="auto"/>
        <w:ind w:left="714" w:hanging="357"/>
        <w:contextualSpacing w:val="0"/>
        <w:jc w:val="both"/>
        <w:rPr>
          <w:b/>
          <w:sz w:val="24"/>
          <w:szCs w:val="24"/>
          <w:lang w:val="bg-BG"/>
        </w:rPr>
      </w:pPr>
      <w:r w:rsidRPr="008C11F5">
        <w:rPr>
          <w:b/>
          <w:sz w:val="24"/>
          <w:szCs w:val="24"/>
          <w:lang w:val="bg-BG"/>
        </w:rPr>
        <w:t>Относно Специфичен критерий за оценка 4:</w:t>
      </w:r>
      <w:r w:rsidRPr="008C11F5">
        <w:rPr>
          <w:b/>
          <w:sz w:val="24"/>
          <w:szCs w:val="24"/>
          <w:shd w:val="clear" w:color="auto" w:fill="FFFFFF"/>
          <w:lang w:val="bg-BG"/>
        </w:rPr>
        <w:t xml:space="preserve"> Проектното предложение съответства на общинската/</w:t>
      </w:r>
      <w:proofErr w:type="spellStart"/>
      <w:r w:rsidRPr="008C11F5">
        <w:rPr>
          <w:b/>
          <w:sz w:val="24"/>
          <w:szCs w:val="24"/>
          <w:shd w:val="clear" w:color="auto" w:fill="FFFFFF"/>
          <w:lang w:val="bg-BG"/>
        </w:rPr>
        <w:t>ите</w:t>
      </w:r>
      <w:proofErr w:type="spellEnd"/>
      <w:r w:rsidRPr="008C11F5">
        <w:rPr>
          <w:b/>
          <w:sz w:val="24"/>
          <w:szCs w:val="24"/>
          <w:shd w:val="clear" w:color="auto" w:fill="FFFFFF"/>
          <w:lang w:val="bg-BG"/>
        </w:rPr>
        <w:t xml:space="preserve"> политика/</w:t>
      </w:r>
      <w:proofErr w:type="spellStart"/>
      <w:r w:rsidRPr="008C11F5">
        <w:rPr>
          <w:b/>
          <w:sz w:val="24"/>
          <w:szCs w:val="24"/>
          <w:shd w:val="clear" w:color="auto" w:fill="FFFFFF"/>
          <w:lang w:val="bg-BG"/>
        </w:rPr>
        <w:t>ки</w:t>
      </w:r>
      <w:proofErr w:type="spellEnd"/>
      <w:r w:rsidRPr="008C11F5">
        <w:rPr>
          <w:b/>
          <w:sz w:val="24"/>
          <w:szCs w:val="24"/>
          <w:shd w:val="clear" w:color="auto" w:fill="FFFFFF"/>
          <w:lang w:val="bg-BG"/>
        </w:rPr>
        <w:t xml:space="preserve"> за етническа интеграция</w:t>
      </w:r>
    </w:p>
    <w:p w:rsidR="00374AE7" w:rsidRPr="00F86315" w:rsidRDefault="00374AE7" w:rsidP="002361B8">
      <w:pPr>
        <w:spacing w:after="120" w:line="276" w:lineRule="auto"/>
        <w:ind w:firstLine="70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С</w:t>
      </w:r>
      <w:r w:rsidRPr="00395D16">
        <w:rPr>
          <w:sz w:val="24"/>
          <w:szCs w:val="24"/>
          <w:lang w:val="bg-BG"/>
        </w:rPr>
        <w:t xml:space="preserve"> понятието „общинска политика“ се има предвид система от принципи и насоки за действия, ориентирани към постигането на определени цели с помощта на определени средства и в рамките на определено време, които се разработват и осъществяват от </w:t>
      </w:r>
      <w:r>
        <w:rPr>
          <w:sz w:val="24"/>
          <w:szCs w:val="24"/>
          <w:lang w:val="bg-BG"/>
        </w:rPr>
        <w:t xml:space="preserve">община или общински органи, разполагащи със съответните правомощия. Общинските политики </w:t>
      </w:r>
      <w:r w:rsidRPr="00395D16">
        <w:rPr>
          <w:sz w:val="24"/>
          <w:szCs w:val="24"/>
          <w:lang w:val="bg-BG"/>
        </w:rPr>
        <w:t xml:space="preserve">се разработват под различна форма – </w:t>
      </w:r>
      <w:r>
        <w:rPr>
          <w:sz w:val="24"/>
          <w:szCs w:val="24"/>
          <w:lang w:val="bg-BG"/>
        </w:rPr>
        <w:t xml:space="preserve">план за развитие, </w:t>
      </w:r>
      <w:r w:rsidRPr="00395D16">
        <w:rPr>
          <w:sz w:val="24"/>
          <w:szCs w:val="24"/>
          <w:lang w:val="bg-BG"/>
        </w:rPr>
        <w:t>стратегии,</w:t>
      </w:r>
      <w:r>
        <w:rPr>
          <w:sz w:val="24"/>
          <w:szCs w:val="24"/>
          <w:lang w:val="bg-BG"/>
        </w:rPr>
        <w:t xml:space="preserve"> програми, </w:t>
      </w:r>
      <w:r w:rsidRPr="00395D16">
        <w:rPr>
          <w:sz w:val="24"/>
          <w:szCs w:val="24"/>
          <w:lang w:val="bg-BG"/>
        </w:rPr>
        <w:t>концепции</w:t>
      </w:r>
      <w:r>
        <w:rPr>
          <w:sz w:val="24"/>
          <w:szCs w:val="24"/>
          <w:lang w:val="bg-BG"/>
        </w:rPr>
        <w:t xml:space="preserve"> и др. По отношение на Специфичен критерии 4 се има предвид, концепцията на проектното предложение да съответства на общинската/</w:t>
      </w:r>
      <w:proofErr w:type="spellStart"/>
      <w:r>
        <w:rPr>
          <w:sz w:val="24"/>
          <w:szCs w:val="24"/>
          <w:lang w:val="bg-BG"/>
        </w:rPr>
        <w:t>ите</w:t>
      </w:r>
      <w:proofErr w:type="spellEnd"/>
      <w:r>
        <w:rPr>
          <w:sz w:val="24"/>
          <w:szCs w:val="24"/>
          <w:lang w:val="bg-BG"/>
        </w:rPr>
        <w:t xml:space="preserve"> политика/и за етническа интеграция, разписани в общинския план за развитие и/или общинската програма/ стратегия за интеграция на малцинствата и/или общинската програма за закрила на детето и/или </w:t>
      </w:r>
      <w:r w:rsidRPr="00F86315">
        <w:rPr>
          <w:color w:val="000000"/>
          <w:sz w:val="24"/>
          <w:szCs w:val="24"/>
          <w:shd w:val="clear" w:color="auto" w:fill="FFFFFF"/>
          <w:lang w:val="bg-BG"/>
        </w:rPr>
        <w:t>програма за образователна интеграция на децата и учениците от ромската общност и/или други приложими документи на съответната община.</w:t>
      </w:r>
    </w:p>
    <w:p w:rsidR="00374AE7" w:rsidRPr="00C0496C" w:rsidRDefault="00374AE7" w:rsidP="002361B8">
      <w:pPr>
        <w:spacing w:after="120" w:line="276" w:lineRule="auto"/>
        <w:ind w:firstLine="708"/>
        <w:jc w:val="both"/>
        <w:rPr>
          <w:sz w:val="24"/>
          <w:szCs w:val="24"/>
          <w:lang w:val="bg-BG"/>
        </w:rPr>
      </w:pPr>
      <w:r w:rsidRPr="00C0496C">
        <w:rPr>
          <w:sz w:val="24"/>
          <w:szCs w:val="24"/>
          <w:lang w:val="bg-BG"/>
        </w:rPr>
        <w:t xml:space="preserve">Максималният брой точки, които може да бъдат получени по този критерии е </w:t>
      </w:r>
      <w:r>
        <w:rPr>
          <w:sz w:val="24"/>
          <w:szCs w:val="24"/>
          <w:lang w:val="bg-BG"/>
        </w:rPr>
        <w:t>3</w:t>
      </w:r>
      <w:r w:rsidRPr="00C0496C">
        <w:rPr>
          <w:sz w:val="24"/>
          <w:szCs w:val="24"/>
          <w:lang w:val="bg-BG"/>
        </w:rPr>
        <w:t xml:space="preserve"> точки, както следва: </w:t>
      </w:r>
    </w:p>
    <w:p w:rsidR="00374AE7" w:rsidRPr="002361B8" w:rsidRDefault="00374AE7" w:rsidP="002361B8">
      <w:pPr>
        <w:pStyle w:val="a3"/>
        <w:numPr>
          <w:ilvl w:val="0"/>
          <w:numId w:val="15"/>
        </w:numPr>
        <w:spacing w:after="120"/>
        <w:ind w:left="1077" w:hanging="357"/>
        <w:contextualSpacing w:val="0"/>
        <w:jc w:val="both"/>
        <w:rPr>
          <w:i/>
          <w:color w:val="000000"/>
          <w:sz w:val="24"/>
          <w:szCs w:val="24"/>
          <w:lang w:val="bg-BG"/>
        </w:rPr>
      </w:pPr>
      <w:r w:rsidRPr="002361B8">
        <w:rPr>
          <w:i/>
          <w:sz w:val="24"/>
          <w:szCs w:val="24"/>
          <w:shd w:val="clear" w:color="auto" w:fill="FFFFFF"/>
          <w:lang w:val="bg-BG"/>
        </w:rPr>
        <w:lastRenderedPageBreak/>
        <w:t>Проектното предложение съответства на общинската/</w:t>
      </w:r>
      <w:proofErr w:type="spellStart"/>
      <w:r w:rsidRPr="002361B8">
        <w:rPr>
          <w:i/>
          <w:sz w:val="24"/>
          <w:szCs w:val="24"/>
          <w:shd w:val="clear" w:color="auto" w:fill="FFFFFF"/>
          <w:lang w:val="bg-BG"/>
        </w:rPr>
        <w:t>ите</w:t>
      </w:r>
      <w:proofErr w:type="spellEnd"/>
      <w:r w:rsidRPr="002361B8">
        <w:rPr>
          <w:i/>
          <w:sz w:val="24"/>
          <w:szCs w:val="24"/>
          <w:shd w:val="clear" w:color="auto" w:fill="FFFFFF"/>
          <w:lang w:val="bg-BG"/>
        </w:rPr>
        <w:t xml:space="preserve"> политика/</w:t>
      </w:r>
      <w:proofErr w:type="spellStart"/>
      <w:r w:rsidRPr="002361B8">
        <w:rPr>
          <w:i/>
          <w:sz w:val="24"/>
          <w:szCs w:val="24"/>
          <w:shd w:val="clear" w:color="auto" w:fill="FFFFFF"/>
          <w:lang w:val="bg-BG"/>
        </w:rPr>
        <w:t>ки</w:t>
      </w:r>
      <w:proofErr w:type="spellEnd"/>
      <w:r w:rsidRPr="002361B8">
        <w:rPr>
          <w:i/>
          <w:sz w:val="24"/>
          <w:szCs w:val="24"/>
          <w:shd w:val="clear" w:color="auto" w:fill="FFFFFF"/>
          <w:lang w:val="bg-BG"/>
        </w:rPr>
        <w:t xml:space="preserve"> за етническа интеграция – 3 точки;</w:t>
      </w:r>
    </w:p>
    <w:p w:rsidR="00374AE7" w:rsidRPr="002361B8" w:rsidRDefault="00374AE7" w:rsidP="002361B8">
      <w:pPr>
        <w:pStyle w:val="a3"/>
        <w:numPr>
          <w:ilvl w:val="0"/>
          <w:numId w:val="15"/>
        </w:numPr>
        <w:spacing w:after="120"/>
        <w:ind w:left="1077" w:hanging="357"/>
        <w:contextualSpacing w:val="0"/>
        <w:jc w:val="both"/>
        <w:rPr>
          <w:i/>
          <w:color w:val="000000"/>
          <w:sz w:val="24"/>
          <w:szCs w:val="24"/>
          <w:lang w:val="bg-BG"/>
        </w:rPr>
      </w:pPr>
      <w:r w:rsidRPr="002361B8">
        <w:rPr>
          <w:i/>
          <w:sz w:val="24"/>
          <w:szCs w:val="24"/>
          <w:shd w:val="clear" w:color="auto" w:fill="FFFFFF"/>
          <w:lang w:val="bg-BG"/>
        </w:rPr>
        <w:t>Проектното предложение не съответства на общинската/</w:t>
      </w:r>
      <w:proofErr w:type="spellStart"/>
      <w:r w:rsidRPr="002361B8">
        <w:rPr>
          <w:i/>
          <w:sz w:val="24"/>
          <w:szCs w:val="24"/>
          <w:shd w:val="clear" w:color="auto" w:fill="FFFFFF"/>
          <w:lang w:val="bg-BG"/>
        </w:rPr>
        <w:t>ите</w:t>
      </w:r>
      <w:proofErr w:type="spellEnd"/>
      <w:r w:rsidRPr="002361B8">
        <w:rPr>
          <w:i/>
          <w:sz w:val="24"/>
          <w:szCs w:val="24"/>
          <w:shd w:val="clear" w:color="auto" w:fill="FFFFFF"/>
          <w:lang w:val="bg-BG"/>
        </w:rPr>
        <w:t xml:space="preserve"> политика/</w:t>
      </w:r>
      <w:proofErr w:type="spellStart"/>
      <w:r w:rsidRPr="002361B8">
        <w:rPr>
          <w:i/>
          <w:sz w:val="24"/>
          <w:szCs w:val="24"/>
          <w:shd w:val="clear" w:color="auto" w:fill="FFFFFF"/>
          <w:lang w:val="bg-BG"/>
        </w:rPr>
        <w:t>ки</w:t>
      </w:r>
      <w:proofErr w:type="spellEnd"/>
      <w:r w:rsidRPr="002361B8">
        <w:rPr>
          <w:i/>
          <w:sz w:val="24"/>
          <w:szCs w:val="24"/>
          <w:shd w:val="clear" w:color="auto" w:fill="FFFFFF"/>
          <w:lang w:val="bg-BG"/>
        </w:rPr>
        <w:t xml:space="preserve"> за етническа интеграция – 0 точки.</w:t>
      </w:r>
    </w:p>
    <w:p w:rsidR="00374AE7" w:rsidRPr="006E6DC3" w:rsidRDefault="00374AE7" w:rsidP="002361B8">
      <w:pPr>
        <w:spacing w:after="120" w:line="276" w:lineRule="auto"/>
        <w:ind w:firstLine="708"/>
        <w:jc w:val="both"/>
        <w:rPr>
          <w:sz w:val="24"/>
          <w:szCs w:val="24"/>
          <w:lang w:val="bg-BG"/>
        </w:rPr>
      </w:pPr>
      <w:r w:rsidRPr="006E6DC3">
        <w:rPr>
          <w:sz w:val="24"/>
          <w:szCs w:val="24"/>
          <w:lang w:val="bg-BG"/>
        </w:rPr>
        <w:t xml:space="preserve">Специфичен критерий 4 се доказва с описание на съответствието във </w:t>
      </w:r>
      <w:r w:rsidRPr="006E6DC3">
        <w:rPr>
          <w:color w:val="000000"/>
          <w:sz w:val="24"/>
          <w:szCs w:val="24"/>
          <w:lang w:val="bg-BG"/>
        </w:rPr>
        <w:t xml:space="preserve">формуляра за кандидатстване, </w:t>
      </w:r>
      <w:r w:rsidRPr="006E6DC3">
        <w:rPr>
          <w:color w:val="000000"/>
          <w:sz w:val="24"/>
          <w:szCs w:val="24"/>
          <w:lang w:val="bg-BG" w:eastAsia="en-US"/>
        </w:rPr>
        <w:t>Раздел 1 „Основни данни“,  поле „</w:t>
      </w:r>
      <w:r w:rsidRPr="006E6DC3">
        <w:rPr>
          <w:sz w:val="24"/>
          <w:szCs w:val="24"/>
          <w:lang w:val="bg-BG"/>
        </w:rPr>
        <w:t xml:space="preserve">Цел/и на проектното предложение“ и/или в </w:t>
      </w:r>
      <w:r w:rsidRPr="006E6DC3">
        <w:rPr>
          <w:color w:val="000000"/>
          <w:sz w:val="24"/>
          <w:szCs w:val="24"/>
          <w:lang w:val="bg-BG"/>
        </w:rPr>
        <w:t>Раздел 7 „</w:t>
      </w:r>
      <w:r w:rsidRPr="006E6DC3">
        <w:rPr>
          <w:color w:val="000000"/>
          <w:sz w:val="24"/>
          <w:szCs w:val="24"/>
          <w:lang w:val="bg-BG" w:eastAsia="en-US"/>
        </w:rPr>
        <w:t xml:space="preserve">План за изпълнение / Дейности по проекта”, </w:t>
      </w:r>
      <w:r w:rsidRPr="006E6DC3">
        <w:rPr>
          <w:color w:val="000000"/>
          <w:sz w:val="24"/>
          <w:szCs w:val="24"/>
          <w:lang w:val="bg-BG"/>
        </w:rPr>
        <w:t>Раздел 11 „Допълнителна информация, необходима за оценка на проектното предложение“ и/или в решение на общинския съвет (за кандидат община), приложено в</w:t>
      </w:r>
      <w:r w:rsidRPr="006E6DC3">
        <w:rPr>
          <w:color w:val="000000"/>
          <w:sz w:val="24"/>
          <w:szCs w:val="24"/>
          <w:lang w:val="bg-BG" w:eastAsia="en-US"/>
        </w:rPr>
        <w:t xml:space="preserve"> Раздел 12 „Прикачени електронно подписани документи“.</w:t>
      </w:r>
    </w:p>
    <w:p w:rsidR="00374AE7" w:rsidRDefault="00374AE7" w:rsidP="00374AE7">
      <w:pPr>
        <w:jc w:val="both"/>
        <w:rPr>
          <w:sz w:val="24"/>
          <w:szCs w:val="24"/>
          <w:lang w:val="bg-BG"/>
        </w:rPr>
      </w:pPr>
    </w:p>
    <w:p w:rsidR="00374AE7" w:rsidRPr="00BE6D71" w:rsidRDefault="00374AE7" w:rsidP="00374AE7">
      <w:pPr>
        <w:pStyle w:val="a3"/>
        <w:numPr>
          <w:ilvl w:val="0"/>
          <w:numId w:val="7"/>
        </w:numPr>
        <w:spacing w:after="120" w:line="259" w:lineRule="auto"/>
        <w:ind w:left="714" w:hanging="357"/>
        <w:contextualSpacing w:val="0"/>
        <w:jc w:val="both"/>
        <w:rPr>
          <w:b/>
          <w:sz w:val="24"/>
          <w:szCs w:val="24"/>
          <w:lang w:val="bg-BG"/>
        </w:rPr>
      </w:pPr>
      <w:r w:rsidRPr="00BE6D71">
        <w:rPr>
          <w:b/>
          <w:sz w:val="24"/>
          <w:szCs w:val="24"/>
          <w:lang w:val="bg-BG"/>
        </w:rPr>
        <w:t>Относно Специфичен критерий за оценка 5:</w:t>
      </w:r>
      <w:r w:rsidRPr="00BE6D71">
        <w:rPr>
          <w:b/>
          <w:sz w:val="24"/>
          <w:szCs w:val="24"/>
          <w:shd w:val="clear" w:color="auto" w:fill="FFFFFF"/>
          <w:lang w:val="bg-BG"/>
        </w:rPr>
        <w:t xml:space="preserve"> Проектното предложение предлага екологична устойчивост</w:t>
      </w:r>
    </w:p>
    <w:p w:rsidR="00374AE7" w:rsidRDefault="00374AE7" w:rsidP="00374AE7">
      <w:pPr>
        <w:spacing w:after="160" w:line="276" w:lineRule="auto"/>
        <w:jc w:val="both"/>
        <w:rPr>
          <w:sz w:val="24"/>
          <w:szCs w:val="24"/>
          <w:lang w:val="bg-BG"/>
        </w:rPr>
      </w:pPr>
    </w:p>
    <w:p w:rsidR="00374AE7" w:rsidRPr="00DE0255" w:rsidRDefault="00374AE7" w:rsidP="002361B8">
      <w:pPr>
        <w:spacing w:after="160" w:line="276" w:lineRule="auto"/>
        <w:ind w:firstLine="708"/>
        <w:jc w:val="both"/>
        <w:rPr>
          <w:color w:val="7030A0"/>
          <w:sz w:val="24"/>
          <w:szCs w:val="24"/>
          <w:lang w:val="bg-BG"/>
        </w:rPr>
      </w:pPr>
      <w:r w:rsidRPr="00DE0255">
        <w:rPr>
          <w:sz w:val="24"/>
          <w:szCs w:val="24"/>
          <w:lang w:val="bg-BG"/>
        </w:rPr>
        <w:t>Под „екологична устойчивост“ се има предвид определението дадено в Указанията за прилагане на принципа на екологична устойчивост в контекста на ОП НОИР, а именно: „..Екологична устойчивост - да насърчи дейностите, които позитивно допринасят за защита и подобряване на околната среда, като намаляване и рециклиране на отпадъците, енергийна ефективност, повишаване информираността относно устойчивото развитие и, където е подходящо, провеждане на специални обучения, подкрепа за фокусирани върху околната среда проекти, провеждане на обучение по управление на околната среда….“.</w:t>
      </w:r>
    </w:p>
    <w:p w:rsidR="00374AE7" w:rsidRDefault="00374AE7" w:rsidP="002361B8">
      <w:pPr>
        <w:spacing w:after="120" w:line="276" w:lineRule="auto"/>
        <w:ind w:firstLine="708"/>
        <w:jc w:val="both"/>
        <w:rPr>
          <w:sz w:val="24"/>
          <w:szCs w:val="24"/>
          <w:lang w:val="bg-BG"/>
        </w:rPr>
      </w:pPr>
      <w:r w:rsidRPr="00C0496C">
        <w:rPr>
          <w:sz w:val="24"/>
          <w:szCs w:val="24"/>
          <w:lang w:val="bg-BG"/>
        </w:rPr>
        <w:t xml:space="preserve">Максималният брой точки, които може да бъдат получени по този критерии е </w:t>
      </w:r>
      <w:r>
        <w:rPr>
          <w:sz w:val="24"/>
          <w:szCs w:val="24"/>
          <w:lang w:val="bg-BG"/>
        </w:rPr>
        <w:t>2</w:t>
      </w:r>
      <w:r w:rsidRPr="00C0496C">
        <w:rPr>
          <w:sz w:val="24"/>
          <w:szCs w:val="24"/>
          <w:lang w:val="bg-BG"/>
        </w:rPr>
        <w:t xml:space="preserve"> точки, както следва: </w:t>
      </w:r>
    </w:p>
    <w:p w:rsidR="00374AE7" w:rsidRPr="002361B8" w:rsidRDefault="00374AE7" w:rsidP="002361B8">
      <w:pPr>
        <w:pStyle w:val="a3"/>
        <w:numPr>
          <w:ilvl w:val="0"/>
          <w:numId w:val="16"/>
        </w:numPr>
        <w:spacing w:after="120"/>
        <w:ind w:left="1077" w:hanging="357"/>
        <w:contextualSpacing w:val="0"/>
        <w:jc w:val="both"/>
        <w:rPr>
          <w:i/>
          <w:sz w:val="24"/>
          <w:szCs w:val="24"/>
          <w:lang w:val="bg-BG"/>
        </w:rPr>
      </w:pPr>
      <w:r w:rsidRPr="002361B8">
        <w:rPr>
          <w:i/>
          <w:sz w:val="24"/>
          <w:szCs w:val="24"/>
          <w:shd w:val="clear" w:color="auto" w:fill="FFFFFF"/>
          <w:lang w:val="bg-BG"/>
        </w:rPr>
        <w:t>В проектното предложение са включени дейности, мерки и други инициативи за екологична устойчивост – 2 точки;</w:t>
      </w:r>
    </w:p>
    <w:p w:rsidR="00374AE7" w:rsidRPr="002361B8" w:rsidRDefault="00374AE7" w:rsidP="002361B8">
      <w:pPr>
        <w:pStyle w:val="a3"/>
        <w:numPr>
          <w:ilvl w:val="0"/>
          <w:numId w:val="16"/>
        </w:numPr>
        <w:spacing w:after="120"/>
        <w:ind w:left="1077" w:hanging="357"/>
        <w:contextualSpacing w:val="0"/>
        <w:jc w:val="both"/>
        <w:rPr>
          <w:i/>
          <w:sz w:val="24"/>
          <w:szCs w:val="24"/>
          <w:lang w:val="bg-BG"/>
        </w:rPr>
      </w:pPr>
      <w:r w:rsidRPr="002361B8">
        <w:rPr>
          <w:i/>
          <w:sz w:val="24"/>
          <w:szCs w:val="24"/>
          <w:shd w:val="clear" w:color="auto" w:fill="FFFFFF"/>
          <w:lang w:val="bg-BG"/>
        </w:rPr>
        <w:t>В проектното предложение не са включени дейности, мерки и други инициативи за екологична устойчивост – 0 точки.</w:t>
      </w:r>
    </w:p>
    <w:p w:rsidR="00374AE7" w:rsidRPr="00FA6CE3" w:rsidRDefault="00374AE7" w:rsidP="002361B8">
      <w:pPr>
        <w:spacing w:after="120" w:line="276" w:lineRule="auto"/>
        <w:ind w:firstLine="708"/>
        <w:jc w:val="both"/>
        <w:rPr>
          <w:sz w:val="24"/>
          <w:szCs w:val="24"/>
          <w:lang w:val="bg-BG"/>
        </w:rPr>
      </w:pPr>
      <w:r w:rsidRPr="00FA6CE3">
        <w:rPr>
          <w:sz w:val="24"/>
          <w:szCs w:val="24"/>
          <w:lang w:val="bg-BG"/>
        </w:rPr>
        <w:t xml:space="preserve">Специфичен критерий 5 се доказва с описание на </w:t>
      </w:r>
      <w:r w:rsidRPr="00FA6CE3">
        <w:rPr>
          <w:sz w:val="24"/>
          <w:szCs w:val="24"/>
          <w:shd w:val="clear" w:color="auto" w:fill="FFFFFF"/>
          <w:lang w:val="bg-BG"/>
        </w:rPr>
        <w:t xml:space="preserve">включени дейности, мерки и други инициативи във </w:t>
      </w:r>
      <w:r w:rsidRPr="00FA6CE3">
        <w:rPr>
          <w:sz w:val="24"/>
          <w:szCs w:val="24"/>
          <w:lang w:val="bg-BG"/>
        </w:rPr>
        <w:t>формуляра за кандидатстване, Раздел 7 „</w:t>
      </w:r>
      <w:r w:rsidRPr="00FA6CE3">
        <w:rPr>
          <w:sz w:val="24"/>
          <w:szCs w:val="24"/>
          <w:lang w:val="bg-BG" w:eastAsia="en-US"/>
        </w:rPr>
        <w:t xml:space="preserve">План за изпълнение / Дейности по проекта”, </w:t>
      </w:r>
      <w:r w:rsidRPr="00FA6CE3">
        <w:rPr>
          <w:sz w:val="24"/>
          <w:szCs w:val="24"/>
          <w:lang w:val="bg-BG"/>
        </w:rPr>
        <w:t>Раздел 11 „Допълнителна информация, необходима за оценка на проектното предложение“,</w:t>
      </w:r>
      <w:r w:rsidRPr="00FA6CE3">
        <w:rPr>
          <w:sz w:val="24"/>
          <w:szCs w:val="24"/>
          <w:lang w:val="bg-BG" w:eastAsia="en-US"/>
        </w:rPr>
        <w:t xml:space="preserve"> поле „</w:t>
      </w:r>
      <w:r w:rsidRPr="00FA6CE3">
        <w:rPr>
          <w:sz w:val="24"/>
          <w:szCs w:val="24"/>
          <w:lang w:val="bg-BG"/>
        </w:rPr>
        <w:t>Принос на проектното предложение за реализиране на хоризонталните принципи на ОП НОИР“ или с приложени документи в</w:t>
      </w:r>
      <w:r w:rsidRPr="00FA6CE3">
        <w:rPr>
          <w:b/>
          <w:sz w:val="24"/>
          <w:szCs w:val="24"/>
          <w:lang w:val="bg-BG"/>
        </w:rPr>
        <w:t xml:space="preserve"> </w:t>
      </w:r>
      <w:r w:rsidRPr="00FA6CE3">
        <w:rPr>
          <w:sz w:val="24"/>
          <w:szCs w:val="24"/>
          <w:lang w:val="bg-BG" w:eastAsia="en-US"/>
        </w:rPr>
        <w:t>Раздел 12 „Прикачени електронно подписани документи“.</w:t>
      </w:r>
    </w:p>
    <w:p w:rsidR="00374AE7" w:rsidRDefault="00374AE7" w:rsidP="00211846">
      <w:pPr>
        <w:spacing w:after="160" w:line="259" w:lineRule="auto"/>
        <w:rPr>
          <w:color w:val="7030A0"/>
          <w:sz w:val="24"/>
          <w:szCs w:val="24"/>
          <w:lang w:val="bg-BG"/>
        </w:rPr>
      </w:pPr>
    </w:p>
    <w:sectPr w:rsidR="00374AE7" w:rsidSect="0007166C">
      <w:headerReference w:type="default" r:id="rId8"/>
      <w:footerReference w:type="default" r:id="rId9"/>
      <w:pgSz w:w="11906" w:h="16838"/>
      <w:pgMar w:top="1417" w:right="128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5418" w:rsidRDefault="00285418" w:rsidP="002C0EBD">
      <w:r>
        <w:separator/>
      </w:r>
    </w:p>
  </w:endnote>
  <w:endnote w:type="continuationSeparator" w:id="0">
    <w:p w:rsidR="00285418" w:rsidRDefault="00285418" w:rsidP="002C0E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7058022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46E02" w:rsidRDefault="00646E02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A7248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:rsidR="00646E02" w:rsidRDefault="00646E02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5418" w:rsidRDefault="00285418" w:rsidP="002C0EBD">
      <w:r>
        <w:separator/>
      </w:r>
    </w:p>
  </w:footnote>
  <w:footnote w:type="continuationSeparator" w:id="0">
    <w:p w:rsidR="00285418" w:rsidRDefault="00285418" w:rsidP="002C0E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5"/>
      <w:tblW w:w="9538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114"/>
      <w:gridCol w:w="2118"/>
      <w:gridCol w:w="3306"/>
    </w:tblGrid>
    <w:tr w:rsidR="002B7E0D" w:rsidTr="002B7E0D">
      <w:trPr>
        <w:jc w:val="center"/>
      </w:trPr>
      <w:tc>
        <w:tcPr>
          <w:tcW w:w="4114" w:type="dxa"/>
        </w:tcPr>
        <w:p w:rsidR="002B7E0D" w:rsidRDefault="002B7E0D" w:rsidP="002B7E0D">
          <w:pPr>
            <w:jc w:val="center"/>
          </w:pPr>
          <w:r w:rsidRPr="001776DD">
            <w:rPr>
              <w:noProof/>
              <w:lang w:val="en-US" w:eastAsia="en-US"/>
            </w:rPr>
            <w:drawing>
              <wp:inline distT="0" distB="0" distL="0" distR="0" wp14:anchorId="2072D8B7" wp14:editId="70F0B134">
                <wp:extent cx="2475230" cy="835025"/>
                <wp:effectExtent l="0" t="0" r="0" b="3175"/>
                <wp:docPr id="7" name="Pictur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5230" cy="8350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118" w:type="dxa"/>
        </w:tcPr>
        <w:p w:rsidR="002B7E0D" w:rsidRDefault="002B7E0D" w:rsidP="002B7E0D">
          <w:pPr>
            <w:jc w:val="center"/>
          </w:pPr>
          <w:r w:rsidRPr="0024109F">
            <w:rPr>
              <w:b/>
              <w:noProof/>
              <w:lang w:val="en-US" w:eastAsia="en-US"/>
            </w:rPr>
            <w:drawing>
              <wp:anchor distT="36576" distB="36576" distL="36576" distR="36576" simplePos="0" relativeHeight="251659264" behindDoc="0" locked="0" layoutInCell="1" allowOverlap="1" wp14:anchorId="5CCB1817" wp14:editId="76682276">
                <wp:simplePos x="0" y="0"/>
                <wp:positionH relativeFrom="column">
                  <wp:posOffset>19685</wp:posOffset>
                </wp:positionH>
                <wp:positionV relativeFrom="paragraph">
                  <wp:posOffset>7620</wp:posOffset>
                </wp:positionV>
                <wp:extent cx="1029335" cy="725170"/>
                <wp:effectExtent l="0" t="0" r="0" b="0"/>
                <wp:wrapNone/>
                <wp:docPr id="65" name="Picture 3" descr="mig-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mig-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9335" cy="725170"/>
                        </a:xfrm>
                        <a:prstGeom prst="rect">
                          <a:avLst/>
                        </a:prstGeom>
                        <a:noFill/>
                        <a:ln w="9525" algn="in">
                          <a:noFill/>
                          <a:miter lim="800000"/>
                          <a:headEnd/>
                          <a:tailEnd/>
                        </a:ln>
                        <a:effectLst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306" w:type="dxa"/>
        </w:tcPr>
        <w:p w:rsidR="002B7E0D" w:rsidRDefault="002B7E0D" w:rsidP="002B7E0D">
          <w:pPr>
            <w:jc w:val="right"/>
          </w:pPr>
          <w:r w:rsidRPr="001776DD">
            <w:rPr>
              <w:noProof/>
              <w:lang w:val="en-US" w:eastAsia="en-US"/>
            </w:rPr>
            <w:drawing>
              <wp:inline distT="0" distB="0" distL="0" distR="0" wp14:anchorId="13FF0F97" wp14:editId="3B05DE1C">
                <wp:extent cx="1952625" cy="829310"/>
                <wp:effectExtent l="0" t="0" r="9525" b="8890"/>
                <wp:docPr id="6" name="Pictur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52625" cy="82931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:rsidR="00807A8B" w:rsidRPr="002B7E0D" w:rsidRDefault="00807A8B" w:rsidP="002B7E0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A024E"/>
    <w:multiLevelType w:val="hybridMultilevel"/>
    <w:tmpl w:val="2EA034D6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15117"/>
    <w:multiLevelType w:val="hybridMultilevel"/>
    <w:tmpl w:val="6786D956"/>
    <w:lvl w:ilvl="0" w:tplc="04090001">
      <w:start w:val="1"/>
      <w:numFmt w:val="bullet"/>
      <w:lvlText w:val=""/>
      <w:lvlJc w:val="left"/>
      <w:pPr>
        <w:ind w:left="28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86" w:hanging="360"/>
      </w:pPr>
      <w:rPr>
        <w:rFonts w:ascii="Wingdings" w:hAnsi="Wingdings" w:hint="default"/>
      </w:rPr>
    </w:lvl>
  </w:abstractNum>
  <w:abstractNum w:abstractNumId="2" w15:restartNumberingAfterBreak="0">
    <w:nsid w:val="204F1C62"/>
    <w:multiLevelType w:val="hybridMultilevel"/>
    <w:tmpl w:val="2B4660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0B18FF"/>
    <w:multiLevelType w:val="hybridMultilevel"/>
    <w:tmpl w:val="F5CADA42"/>
    <w:lvl w:ilvl="0" w:tplc="AAF85A4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827B70"/>
    <w:multiLevelType w:val="hybridMultilevel"/>
    <w:tmpl w:val="DCFC544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CF4B1E"/>
    <w:multiLevelType w:val="hybridMultilevel"/>
    <w:tmpl w:val="E258E25A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" w15:restartNumberingAfterBreak="0">
    <w:nsid w:val="2EF071A1"/>
    <w:multiLevelType w:val="hybridMultilevel"/>
    <w:tmpl w:val="717876F6"/>
    <w:lvl w:ilvl="0" w:tplc="45E02C8A">
      <w:start w:val="1"/>
      <w:numFmt w:val="bullet"/>
      <w:pStyle w:val="bullets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FB7B1A"/>
    <w:multiLevelType w:val="hybridMultilevel"/>
    <w:tmpl w:val="B8D0860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90B1E41"/>
    <w:multiLevelType w:val="hybridMultilevel"/>
    <w:tmpl w:val="94E231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B91B5A"/>
    <w:multiLevelType w:val="hybridMultilevel"/>
    <w:tmpl w:val="11ECE70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1E1C1B"/>
    <w:multiLevelType w:val="hybridMultilevel"/>
    <w:tmpl w:val="DCFC544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2D22F6"/>
    <w:multiLevelType w:val="hybridMultilevel"/>
    <w:tmpl w:val="C5EC8F3C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55514605"/>
    <w:multiLevelType w:val="hybridMultilevel"/>
    <w:tmpl w:val="FEEEB110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3" w15:restartNumberingAfterBreak="0">
    <w:nsid w:val="67916FD7"/>
    <w:multiLevelType w:val="hybridMultilevel"/>
    <w:tmpl w:val="D2488C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7715B1"/>
    <w:multiLevelType w:val="hybridMultilevel"/>
    <w:tmpl w:val="A8181CC6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5" w15:restartNumberingAfterBreak="0">
    <w:nsid w:val="71B2195F"/>
    <w:multiLevelType w:val="hybridMultilevel"/>
    <w:tmpl w:val="EA3A49D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9"/>
  </w:num>
  <w:num w:numId="4">
    <w:abstractNumId w:val="6"/>
  </w:num>
  <w:num w:numId="5">
    <w:abstractNumId w:val="13"/>
  </w:num>
  <w:num w:numId="6">
    <w:abstractNumId w:val="4"/>
  </w:num>
  <w:num w:numId="7">
    <w:abstractNumId w:val="3"/>
  </w:num>
  <w:num w:numId="8">
    <w:abstractNumId w:val="14"/>
  </w:num>
  <w:num w:numId="9">
    <w:abstractNumId w:val="11"/>
  </w:num>
  <w:num w:numId="10">
    <w:abstractNumId w:val="1"/>
  </w:num>
  <w:num w:numId="11">
    <w:abstractNumId w:val="2"/>
  </w:num>
  <w:num w:numId="12">
    <w:abstractNumId w:val="5"/>
  </w:num>
  <w:num w:numId="13">
    <w:abstractNumId w:val="12"/>
  </w:num>
  <w:num w:numId="14">
    <w:abstractNumId w:val="8"/>
  </w:num>
  <w:num w:numId="15">
    <w:abstractNumId w:val="15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5E70"/>
    <w:rsid w:val="00001FC9"/>
    <w:rsid w:val="00003289"/>
    <w:rsid w:val="00023A75"/>
    <w:rsid w:val="000457AA"/>
    <w:rsid w:val="0007166C"/>
    <w:rsid w:val="000933DF"/>
    <w:rsid w:val="000B7797"/>
    <w:rsid w:val="000C55B6"/>
    <w:rsid w:val="000E37A8"/>
    <w:rsid w:val="00124E43"/>
    <w:rsid w:val="00127C35"/>
    <w:rsid w:val="001421AE"/>
    <w:rsid w:val="00153CD4"/>
    <w:rsid w:val="00164E17"/>
    <w:rsid w:val="001A376F"/>
    <w:rsid w:val="001B0865"/>
    <w:rsid w:val="001B370C"/>
    <w:rsid w:val="001D2E1B"/>
    <w:rsid w:val="001D3F3C"/>
    <w:rsid w:val="001D5DAF"/>
    <w:rsid w:val="001D7F47"/>
    <w:rsid w:val="00211846"/>
    <w:rsid w:val="00215D36"/>
    <w:rsid w:val="0023020D"/>
    <w:rsid w:val="002349D2"/>
    <w:rsid w:val="002361B8"/>
    <w:rsid w:val="00246F06"/>
    <w:rsid w:val="00254CAC"/>
    <w:rsid w:val="00285418"/>
    <w:rsid w:val="002865BA"/>
    <w:rsid w:val="00293FFC"/>
    <w:rsid w:val="002B7E0D"/>
    <w:rsid w:val="002C0EBD"/>
    <w:rsid w:val="002E1D72"/>
    <w:rsid w:val="002F752E"/>
    <w:rsid w:val="003158EF"/>
    <w:rsid w:val="00374AE7"/>
    <w:rsid w:val="003A415F"/>
    <w:rsid w:val="003A5025"/>
    <w:rsid w:val="003C6D6E"/>
    <w:rsid w:val="00424131"/>
    <w:rsid w:val="004D7078"/>
    <w:rsid w:val="004F0F99"/>
    <w:rsid w:val="0055306C"/>
    <w:rsid w:val="00561352"/>
    <w:rsid w:val="005A1AE4"/>
    <w:rsid w:val="00632E86"/>
    <w:rsid w:val="00646E02"/>
    <w:rsid w:val="0067688F"/>
    <w:rsid w:val="0068120D"/>
    <w:rsid w:val="006856F9"/>
    <w:rsid w:val="00695437"/>
    <w:rsid w:val="006976CB"/>
    <w:rsid w:val="006B2EAA"/>
    <w:rsid w:val="006B446D"/>
    <w:rsid w:val="00711298"/>
    <w:rsid w:val="00751E2F"/>
    <w:rsid w:val="00783229"/>
    <w:rsid w:val="007A2FA7"/>
    <w:rsid w:val="007A7248"/>
    <w:rsid w:val="007C3E46"/>
    <w:rsid w:val="00807A8B"/>
    <w:rsid w:val="00810006"/>
    <w:rsid w:val="008158EA"/>
    <w:rsid w:val="00827B5A"/>
    <w:rsid w:val="00846AA8"/>
    <w:rsid w:val="008814E0"/>
    <w:rsid w:val="0089447B"/>
    <w:rsid w:val="008B7D04"/>
    <w:rsid w:val="009210F3"/>
    <w:rsid w:val="00971496"/>
    <w:rsid w:val="00982823"/>
    <w:rsid w:val="00986314"/>
    <w:rsid w:val="009C14CE"/>
    <w:rsid w:val="009D4854"/>
    <w:rsid w:val="009F0F47"/>
    <w:rsid w:val="00A37BDA"/>
    <w:rsid w:val="00A51B6B"/>
    <w:rsid w:val="00AA4B11"/>
    <w:rsid w:val="00AB16EA"/>
    <w:rsid w:val="00AC080E"/>
    <w:rsid w:val="00AD5472"/>
    <w:rsid w:val="00B20D90"/>
    <w:rsid w:val="00B8249D"/>
    <w:rsid w:val="00B85522"/>
    <w:rsid w:val="00B943D4"/>
    <w:rsid w:val="00BC2F6C"/>
    <w:rsid w:val="00BD63D2"/>
    <w:rsid w:val="00C07872"/>
    <w:rsid w:val="00C15091"/>
    <w:rsid w:val="00C3399B"/>
    <w:rsid w:val="00C46270"/>
    <w:rsid w:val="00C577F7"/>
    <w:rsid w:val="00CA689E"/>
    <w:rsid w:val="00CB2DFA"/>
    <w:rsid w:val="00CC245F"/>
    <w:rsid w:val="00CE12B1"/>
    <w:rsid w:val="00CF36C2"/>
    <w:rsid w:val="00D11561"/>
    <w:rsid w:val="00D7446B"/>
    <w:rsid w:val="00DE3FAC"/>
    <w:rsid w:val="00DE5E70"/>
    <w:rsid w:val="00DF3EAA"/>
    <w:rsid w:val="00E31307"/>
    <w:rsid w:val="00E95D5B"/>
    <w:rsid w:val="00EC059A"/>
    <w:rsid w:val="00EE5D93"/>
    <w:rsid w:val="00EF5EDB"/>
    <w:rsid w:val="00EF67D0"/>
    <w:rsid w:val="00EF798C"/>
    <w:rsid w:val="00F01FF5"/>
    <w:rsid w:val="00F2158A"/>
    <w:rsid w:val="00F407F6"/>
    <w:rsid w:val="00F80EEC"/>
    <w:rsid w:val="00F86EFB"/>
    <w:rsid w:val="00F95B7E"/>
    <w:rsid w:val="00FC7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19216ED-EB3E-4303-8383-2B228EC154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44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ist Paragraph1,List1,Colorful List - Accent 11,List Paragraph11,List Paragraph111,List Paragraph1111"/>
    <w:basedOn w:val="a"/>
    <w:link w:val="a4"/>
    <w:uiPriority w:val="34"/>
    <w:qFormat/>
    <w:rsid w:val="002C0EBD"/>
    <w:pPr>
      <w:ind w:left="720"/>
      <w:contextualSpacing/>
    </w:pPr>
  </w:style>
  <w:style w:type="character" w:customStyle="1" w:styleId="a4">
    <w:name w:val="Списък на абзаци Знак"/>
    <w:aliases w:val="List Paragraph1 Знак,List1 Знак,Colorful List - Accent 11 Знак,List Paragraph11 Знак,List Paragraph111 Знак,List Paragraph1111 Знак"/>
    <w:link w:val="a3"/>
    <w:uiPriority w:val="34"/>
    <w:locked/>
    <w:rsid w:val="002C0EBD"/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table" w:styleId="a5">
    <w:name w:val="Table Grid"/>
    <w:basedOn w:val="a1"/>
    <w:uiPriority w:val="39"/>
    <w:rsid w:val="00246F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807A8B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rsid w:val="00807A8B"/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paragraph" w:styleId="a8">
    <w:name w:val="footer"/>
    <w:basedOn w:val="a"/>
    <w:link w:val="a9"/>
    <w:uiPriority w:val="99"/>
    <w:unhideWhenUsed/>
    <w:rsid w:val="00807A8B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807A8B"/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paragraph" w:customStyle="1" w:styleId="bullets">
    <w:name w:val="bullets"/>
    <w:basedOn w:val="a"/>
    <w:link w:val="bulletsChar"/>
    <w:qFormat/>
    <w:rsid w:val="00C577F7"/>
    <w:pPr>
      <w:numPr>
        <w:numId w:val="4"/>
      </w:numPr>
      <w:spacing w:after="80"/>
      <w:jc w:val="both"/>
    </w:pPr>
    <w:rPr>
      <w:rFonts w:eastAsia="Calibri"/>
      <w:sz w:val="24"/>
      <w:szCs w:val="24"/>
      <w:lang w:val="bg-BG" w:eastAsia="bg-BG"/>
    </w:rPr>
  </w:style>
  <w:style w:type="character" w:customStyle="1" w:styleId="bulletsChar">
    <w:name w:val="bullets Char"/>
    <w:link w:val="bullets"/>
    <w:rsid w:val="00C577F7"/>
    <w:rPr>
      <w:rFonts w:ascii="Times New Roman" w:eastAsia="Calibri" w:hAnsi="Times New Roman" w:cs="Times New Roman"/>
      <w:sz w:val="24"/>
      <w:szCs w:val="24"/>
      <w:lang w:eastAsia="bg-BG"/>
    </w:rPr>
  </w:style>
  <w:style w:type="paragraph" w:styleId="aa">
    <w:name w:val="Balloon Text"/>
    <w:basedOn w:val="a"/>
    <w:link w:val="ab"/>
    <w:uiPriority w:val="99"/>
    <w:semiHidden/>
    <w:unhideWhenUsed/>
    <w:rsid w:val="001D5DAF"/>
    <w:rPr>
      <w:rFonts w:ascii="Segoe UI" w:hAnsi="Segoe UI" w:cs="Segoe UI"/>
      <w:sz w:val="18"/>
      <w:szCs w:val="18"/>
    </w:rPr>
  </w:style>
  <w:style w:type="character" w:customStyle="1" w:styleId="ab">
    <w:name w:val="Изнесен текст Знак"/>
    <w:basedOn w:val="a0"/>
    <w:link w:val="aa"/>
    <w:uiPriority w:val="99"/>
    <w:semiHidden/>
    <w:rsid w:val="001D5DAF"/>
    <w:rPr>
      <w:rFonts w:ascii="Segoe UI" w:eastAsia="Times New Roman" w:hAnsi="Segoe UI" w:cs="Segoe UI"/>
      <w:sz w:val="18"/>
      <w:szCs w:val="18"/>
      <w:lang w:val="en-GB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70EABA-48CC-40C3-8D33-03D52D69DE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16</Pages>
  <Words>4240</Words>
  <Characters>24171</Characters>
  <Application>Microsoft Office Word</Application>
  <DocSecurity>0</DocSecurity>
  <Lines>201</Lines>
  <Paragraphs>56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Veselina Tyufekchieva</dc:creator>
  <cp:keywords/>
  <dc:description/>
  <cp:lastModifiedBy>Radi</cp:lastModifiedBy>
  <cp:revision>11</cp:revision>
  <dcterms:created xsi:type="dcterms:W3CDTF">2020-07-17T10:05:00Z</dcterms:created>
  <dcterms:modified xsi:type="dcterms:W3CDTF">2020-07-17T12:23:00Z</dcterms:modified>
</cp:coreProperties>
</file>